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A0F0A">
      <w:pPr>
        <w:autoSpaceDE w:val="0"/>
        <w:autoSpaceDN w:val="0"/>
        <w:adjustRightInd w:val="0"/>
        <w:spacing w:line="360" w:lineRule="auto"/>
        <w:jc w:val="center"/>
        <w:rPr>
          <w:b/>
          <w:snapToGrid w:val="0"/>
          <w:color w:val="auto"/>
          <w:kern w:val="0"/>
          <w:sz w:val="32"/>
          <w:szCs w:val="32"/>
        </w:rPr>
      </w:pPr>
      <w:bookmarkStart w:id="0" w:name="_Hlk123656659"/>
      <w:r>
        <w:rPr>
          <w:rFonts w:hint="eastAsia"/>
          <w:b/>
          <w:snapToGrid w:val="0"/>
          <w:color w:val="auto"/>
          <w:spacing w:val="-20"/>
          <w:kern w:val="0"/>
          <w:sz w:val="32"/>
          <w:szCs w:val="32"/>
        </w:rPr>
        <w:t>五洲特种纸业集团股份有限公司新增6000t/a电解电容器纸生产线改造项目</w:t>
      </w:r>
      <w:r>
        <w:rPr>
          <w:b/>
          <w:color w:val="auto"/>
          <w:sz w:val="32"/>
          <w:szCs w:val="32"/>
        </w:rPr>
        <w:t>环境影响评价信息公示</w:t>
      </w:r>
    </w:p>
    <w:p w14:paraId="4C0FBDEF">
      <w:pPr>
        <w:autoSpaceDE w:val="0"/>
        <w:autoSpaceDN w:val="0"/>
        <w:adjustRightInd w:val="0"/>
        <w:spacing w:line="440" w:lineRule="exact"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根据《中华人民共和国环境影响评价法》</w:t>
      </w:r>
      <w:bookmarkStart w:id="1" w:name="OLE_LINK2"/>
      <w:bookmarkStart w:id="2" w:name="OLE_LINK1"/>
      <w:r>
        <w:rPr>
          <w:rFonts w:hint="eastAsia"/>
          <w:color w:val="auto"/>
          <w:sz w:val="28"/>
          <w:szCs w:val="28"/>
        </w:rPr>
        <w:t>《浙江省建设项目环境保护管理办法》</w:t>
      </w:r>
      <w:bookmarkEnd w:id="1"/>
      <w:bookmarkEnd w:id="2"/>
      <w:r>
        <w:rPr>
          <w:rFonts w:hint="eastAsia"/>
          <w:color w:val="auto"/>
          <w:sz w:val="28"/>
          <w:szCs w:val="28"/>
        </w:rPr>
        <w:t>的相关规定，现对项目环境影响评价信息进行公示，欢迎公众积极参与并提出宝贵意见。</w:t>
      </w:r>
    </w:p>
    <w:p w14:paraId="12F668B9">
      <w:pPr>
        <w:pStyle w:val="2"/>
        <w:spacing w:before="0" w:after="0" w:line="44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一、</w:t>
      </w:r>
      <w:r>
        <w:rPr>
          <w:rFonts w:hint="eastAsia"/>
          <w:color w:val="auto"/>
          <w:sz w:val="28"/>
          <w:szCs w:val="28"/>
        </w:rPr>
        <w:t>建设项目基本情况</w:t>
      </w:r>
    </w:p>
    <w:p w14:paraId="14621DD7">
      <w:pPr>
        <w:spacing w:line="440" w:lineRule="exact"/>
        <w:ind w:firstLine="560" w:firstLineChars="200"/>
        <w:rPr>
          <w:color w:val="auto"/>
          <w:sz w:val="28"/>
          <w:szCs w:val="28"/>
        </w:rPr>
      </w:pPr>
      <w:bookmarkStart w:id="3" w:name="_Hlk78469487"/>
      <w:r>
        <w:rPr>
          <w:rFonts w:hint="eastAsia"/>
          <w:color w:val="auto"/>
          <w:sz w:val="28"/>
          <w:szCs w:val="28"/>
        </w:rPr>
        <w:t>(1)项目名称：五洲特种纸业集团股份有限公司新增6000t/a电解电容器纸生产线改造项目</w:t>
      </w:r>
    </w:p>
    <w:p w14:paraId="5E20FAA0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(2)工程性质：改建</w:t>
      </w:r>
    </w:p>
    <w:p w14:paraId="323BB6E6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(3)建设单位：五洲特种纸业集团股份有限公司</w:t>
      </w:r>
    </w:p>
    <w:p w14:paraId="37E4692D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(4)建设地点：衢州智造新城通波北路1号企业现有厂区内</w:t>
      </w:r>
    </w:p>
    <w:p w14:paraId="50A3B219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(5)项目投资：总投资2631.62万元</w:t>
      </w:r>
    </w:p>
    <w:p w14:paraId="6FA042B2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(6)建设内容：</w:t>
      </w:r>
      <w:bookmarkEnd w:id="3"/>
      <w:r>
        <w:rPr>
          <w:rFonts w:hint="eastAsia"/>
          <w:color w:val="auto"/>
          <w:sz w:val="28"/>
          <w:szCs w:val="28"/>
        </w:rPr>
        <w:t>项目拟投资2631.62万元，利用现有生产厂房，通过对现有1760mm纸机生产线进行改造，提升纸机车速，调整产品克重，并对纸机配套低效设备进行以旧换新，同时新增2条500t/a电解电容器纸纸机生产线（部分设备采购莱勒克纸业）。本次改造淘汰现有1760mm纸机7000t/a高密度描图纸产能，并将其改造为年产5000t电解电容器纸生产线，项目改造完成后，新增6000t/a电解电容器纸的生产能力。</w:t>
      </w:r>
    </w:p>
    <w:p w14:paraId="1B9F0F88">
      <w:pPr>
        <w:pStyle w:val="2"/>
        <w:spacing w:before="0" w:after="0" w:line="44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二、环境影响评价范围内主要环境敏感目标分布情况</w:t>
      </w:r>
    </w:p>
    <w:p w14:paraId="40239046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根据现状调查，本项目评价范围内无自然保护区、风景名胜区、文物保护等环境保护目标，按环境要素区分类，主要环境保护目标情况见下表</w:t>
      </w:r>
      <w:r>
        <w:rPr>
          <w:color w:val="auto"/>
          <w:sz w:val="28"/>
          <w:szCs w:val="28"/>
        </w:rPr>
        <w:t>。</w:t>
      </w:r>
    </w:p>
    <w:p w14:paraId="2F62AC4A">
      <w:pPr>
        <w:tabs>
          <w:tab w:val="center" w:pos="10467"/>
          <w:tab w:val="left" w:pos="13095"/>
        </w:tabs>
        <w:jc w:val="center"/>
        <w:rPr>
          <w:rFonts w:cs="Arial"/>
          <w:b/>
          <w:color w:val="auto"/>
          <w:sz w:val="24"/>
          <w:szCs w:val="20"/>
        </w:rPr>
      </w:pPr>
      <w:r>
        <w:rPr>
          <w:rFonts w:hint="eastAsia" w:cs="Arial"/>
          <w:b/>
          <w:color w:val="auto"/>
          <w:sz w:val="24"/>
          <w:szCs w:val="20"/>
        </w:rPr>
        <w:t>表</w:t>
      </w:r>
      <w:r>
        <w:rPr>
          <w:rFonts w:cs="Arial"/>
          <w:b/>
          <w:color w:val="auto"/>
          <w:sz w:val="24"/>
          <w:szCs w:val="20"/>
        </w:rPr>
        <w:t>1</w:t>
      </w:r>
      <w:r>
        <w:rPr>
          <w:rFonts w:hint="eastAsia" w:ascii="MS Mincho" w:hAnsi="MS Mincho" w:eastAsia="MS Mincho" w:cs="MS Mincho"/>
          <w:b/>
          <w:color w:val="auto"/>
          <w:sz w:val="24"/>
          <w:szCs w:val="20"/>
        </w:rPr>
        <w:t>‑</w:t>
      </w:r>
      <w:r>
        <w:rPr>
          <w:rFonts w:cs="Arial"/>
          <w:b/>
          <w:color w:val="auto"/>
          <w:sz w:val="24"/>
          <w:szCs w:val="20"/>
        </w:rPr>
        <w:fldChar w:fldCharType="begin"/>
      </w:r>
      <w:r>
        <w:rPr>
          <w:rFonts w:cs="Arial"/>
          <w:b/>
          <w:color w:val="auto"/>
          <w:sz w:val="24"/>
          <w:szCs w:val="20"/>
        </w:rPr>
        <w:instrText xml:space="preserve"> </w:instrText>
      </w:r>
      <w:r>
        <w:rPr>
          <w:rFonts w:hint="eastAsia" w:cs="Arial"/>
          <w:b/>
          <w:color w:val="auto"/>
          <w:sz w:val="24"/>
          <w:szCs w:val="20"/>
        </w:rPr>
        <w:instrText xml:space="preserve">SEQ 表 \* ARABIC \s 2</w:instrText>
      </w:r>
      <w:r>
        <w:rPr>
          <w:rFonts w:cs="Arial"/>
          <w:b/>
          <w:color w:val="auto"/>
          <w:sz w:val="24"/>
          <w:szCs w:val="20"/>
        </w:rPr>
        <w:instrText xml:space="preserve"> </w:instrText>
      </w:r>
      <w:r>
        <w:rPr>
          <w:rFonts w:cs="Arial"/>
          <w:b/>
          <w:color w:val="auto"/>
          <w:sz w:val="24"/>
          <w:szCs w:val="20"/>
        </w:rPr>
        <w:fldChar w:fldCharType="separate"/>
      </w:r>
      <w:r>
        <w:rPr>
          <w:rFonts w:cs="Arial"/>
          <w:b/>
          <w:color w:val="auto"/>
          <w:sz w:val="24"/>
          <w:szCs w:val="20"/>
        </w:rPr>
        <w:t>1</w:t>
      </w:r>
      <w:r>
        <w:rPr>
          <w:rFonts w:cs="Arial"/>
          <w:b/>
          <w:color w:val="auto"/>
          <w:sz w:val="24"/>
          <w:szCs w:val="20"/>
        </w:rPr>
        <w:fldChar w:fldCharType="end"/>
      </w:r>
      <w:r>
        <w:rPr>
          <w:rFonts w:cs="Arial"/>
          <w:b/>
          <w:color w:val="auto"/>
          <w:sz w:val="24"/>
          <w:szCs w:val="20"/>
        </w:rPr>
        <w:t xml:space="preserve"> </w:t>
      </w:r>
      <w:r>
        <w:rPr>
          <w:rFonts w:hint="eastAsia" w:cs="Arial"/>
          <w:b/>
          <w:color w:val="auto"/>
          <w:sz w:val="24"/>
          <w:szCs w:val="20"/>
        </w:rPr>
        <w:t>主要环境保护目标情况</w:t>
      </w:r>
    </w:p>
    <w:tbl>
      <w:tblPr>
        <w:tblStyle w:val="3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698"/>
        <w:gridCol w:w="1991"/>
        <w:gridCol w:w="1425"/>
        <w:gridCol w:w="1422"/>
        <w:gridCol w:w="1138"/>
        <w:gridCol w:w="1994"/>
        <w:gridCol w:w="1061"/>
        <w:gridCol w:w="958"/>
        <w:gridCol w:w="1422"/>
      </w:tblGrid>
      <w:tr w14:paraId="640F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391" w:type="pct"/>
            <w:vMerge w:val="restart"/>
            <w:vAlign w:val="center"/>
          </w:tcPr>
          <w:p w14:paraId="41A3F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环境要素</w:t>
            </w:r>
          </w:p>
        </w:tc>
        <w:tc>
          <w:tcPr>
            <w:tcW w:w="597" w:type="pct"/>
            <w:vMerge w:val="restart"/>
            <w:vAlign w:val="center"/>
          </w:tcPr>
          <w:p w14:paraId="4A53D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</w:t>
            </w:r>
          </w:p>
        </w:tc>
        <w:tc>
          <w:tcPr>
            <w:tcW w:w="700" w:type="pct"/>
            <w:vMerge w:val="restart"/>
            <w:vAlign w:val="center"/>
          </w:tcPr>
          <w:p w14:paraId="0EB8D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所属行政村</w:t>
            </w:r>
            <w:r>
              <w:rPr>
                <w:rFonts w:hint="eastAsia"/>
                <w:sz w:val="18"/>
                <w:szCs w:val="18"/>
              </w:rPr>
              <w:t>/社区/街道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64040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坐标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089DB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保护对象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26CB9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保护内容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6C84F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环境功能区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43AE1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相对厂址</w:t>
            </w:r>
          </w:p>
          <w:p w14:paraId="08E09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方位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2AB21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相对厂界距离</w:t>
            </w:r>
          </w:p>
          <w:p w14:paraId="0C383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/m</w:t>
            </w:r>
          </w:p>
        </w:tc>
      </w:tr>
      <w:tr w14:paraId="4674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391" w:type="pct"/>
            <w:vMerge w:val="continue"/>
            <w:vAlign w:val="center"/>
          </w:tcPr>
          <w:p w14:paraId="45E6A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vMerge w:val="continue"/>
            <w:vAlign w:val="center"/>
          </w:tcPr>
          <w:p w14:paraId="3D983B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vMerge w:val="continue"/>
            <w:vAlign w:val="center"/>
          </w:tcPr>
          <w:p w14:paraId="14284A8D">
            <w:pPr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68C0B892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X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4759F77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Y</w:t>
            </w:r>
          </w:p>
        </w:tc>
        <w:tc>
          <w:tcPr>
            <w:tcW w:w="400" w:type="pct"/>
            <w:vMerge w:val="continue"/>
            <w:vAlign w:val="center"/>
          </w:tcPr>
          <w:p w14:paraId="6F737D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  <w:vMerge w:val="continue"/>
            <w:vAlign w:val="center"/>
          </w:tcPr>
          <w:p w14:paraId="3CA97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Merge w:val="continue"/>
            <w:vAlign w:val="center"/>
          </w:tcPr>
          <w:p w14:paraId="4CC08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vMerge w:val="continue"/>
            <w:vAlign w:val="center"/>
          </w:tcPr>
          <w:p w14:paraId="1099F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D627D7A">
            <w:pPr>
              <w:jc w:val="center"/>
              <w:rPr>
                <w:sz w:val="18"/>
                <w:szCs w:val="18"/>
              </w:rPr>
            </w:pPr>
          </w:p>
        </w:tc>
      </w:tr>
      <w:tr w14:paraId="4709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restart"/>
            <w:vAlign w:val="center"/>
          </w:tcPr>
          <w:p w14:paraId="0252FB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大气环境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4800CDF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塘坑村</w:t>
            </w:r>
          </w:p>
        </w:tc>
        <w:tc>
          <w:tcPr>
            <w:tcW w:w="700" w:type="pct"/>
            <w:vAlign w:val="center"/>
          </w:tcPr>
          <w:p w14:paraId="7F7A9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高家镇芝坑桥村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CA24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691345.02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8DA6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3204853.50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E7B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29F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约93户(324人)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32DAB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环境空气质</w:t>
            </w:r>
            <w:bookmarkStart w:id="37" w:name="_GoBack"/>
            <w:bookmarkEnd w:id="37"/>
            <w:r>
              <w:rPr>
                <w:sz w:val="18"/>
                <w:szCs w:val="18"/>
              </w:rPr>
              <w:t>量二类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AB7D7DB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9E09039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sz w:val="18"/>
                <w:szCs w:val="18"/>
              </w:rPr>
              <w:t>约90</w:t>
            </w:r>
          </w:p>
        </w:tc>
      </w:tr>
      <w:tr w14:paraId="4E99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5D0692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601C48FE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芝坑桥村</w:t>
            </w:r>
          </w:p>
        </w:tc>
        <w:tc>
          <w:tcPr>
            <w:tcW w:w="700" w:type="pct"/>
            <w:vAlign w:val="center"/>
          </w:tcPr>
          <w:p w14:paraId="38291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高家镇芝坑桥村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AAB9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692620.25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35C9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3205586.64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2548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E69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约130户(455人)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79CB48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06B31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0754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约775</w:t>
            </w:r>
          </w:p>
        </w:tc>
      </w:tr>
      <w:tr w14:paraId="5802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72C83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051898BE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仙鹤名苑</w:t>
            </w:r>
          </w:p>
        </w:tc>
        <w:tc>
          <w:tcPr>
            <w:tcW w:w="700" w:type="pct"/>
            <w:vAlign w:val="center"/>
          </w:tcPr>
          <w:p w14:paraId="1BA859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樟潭街道天湖社区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48C2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692078.62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FAF3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3205111.36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026B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8066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约202户(620人)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4855E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21ED2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1586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约510</w:t>
            </w:r>
          </w:p>
        </w:tc>
      </w:tr>
      <w:tr w14:paraId="1D85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7F38D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4204E75F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横路后村</w:t>
            </w:r>
          </w:p>
        </w:tc>
        <w:tc>
          <w:tcPr>
            <w:tcW w:w="700" w:type="pct"/>
            <w:vAlign w:val="center"/>
          </w:tcPr>
          <w:p w14:paraId="512CFE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高家镇横路后村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63DA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693110.10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782D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3204405.11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0C08B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C2B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约65户(231人)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4967F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337B5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CD11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约1150</w:t>
            </w:r>
          </w:p>
        </w:tc>
      </w:tr>
      <w:tr w14:paraId="597E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26B21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1A27B562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金仙岩村</w:t>
            </w:r>
          </w:p>
        </w:tc>
        <w:tc>
          <w:tcPr>
            <w:tcW w:w="700" w:type="pct"/>
            <w:vAlign w:val="center"/>
          </w:tcPr>
          <w:p w14:paraId="006628C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金仙岩村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A37F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691376.39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0E9B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3206136.30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09F5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C78B6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约300户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900</w:t>
            </w:r>
            <w:r>
              <w:rPr>
                <w:sz w:val="18"/>
                <w:szCs w:val="18"/>
              </w:rPr>
              <w:t>人)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5DFBF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26917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628E2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约1280</w:t>
            </w:r>
          </w:p>
        </w:tc>
      </w:tr>
      <w:tr w14:paraId="77FF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68819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4F02F1E7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南山名庭</w:t>
            </w:r>
          </w:p>
        </w:tc>
        <w:tc>
          <w:tcPr>
            <w:tcW w:w="700" w:type="pct"/>
            <w:vAlign w:val="center"/>
          </w:tcPr>
          <w:p w14:paraId="3F0705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樟潭街道天湖社区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B7696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691200.05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F724D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3206260.78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F1A4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E0506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约25户（75人）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51CD7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534CA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DD6E4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约1385</w:t>
            </w:r>
          </w:p>
        </w:tc>
      </w:tr>
      <w:tr w14:paraId="1D8F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0D3A0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0607427F">
            <w:pPr>
              <w:jc w:val="center"/>
              <w:rPr>
                <w:rFonts w:hint="eastAsia" w:eastAsia="宋体"/>
                <w:color w:val="7030A0"/>
                <w:sz w:val="18"/>
                <w:szCs w:val="18"/>
                <w:highlight w:val="none"/>
                <w:lang w:val="en-US" w:eastAsia="zh-CN"/>
              </w:rPr>
            </w:pPr>
            <w:bookmarkStart w:id="4" w:name="OLE_LINK62"/>
            <w:bookmarkStart w:id="5" w:name="OLE_LINK63"/>
            <w:r>
              <w:rPr>
                <w:rFonts w:hint="eastAsia"/>
                <w:color w:val="7030A0"/>
                <w:sz w:val="18"/>
                <w:szCs w:val="18"/>
                <w:highlight w:val="none"/>
              </w:rPr>
              <w:t>上田</w:t>
            </w:r>
            <w:bookmarkEnd w:id="4"/>
            <w:bookmarkEnd w:id="5"/>
            <w:r>
              <w:rPr>
                <w:rFonts w:hint="eastAsia"/>
                <w:color w:val="7030A0"/>
                <w:sz w:val="18"/>
                <w:szCs w:val="18"/>
                <w:highlight w:val="none"/>
              </w:rPr>
              <w:t>塍</w:t>
            </w:r>
          </w:p>
        </w:tc>
        <w:tc>
          <w:tcPr>
            <w:tcW w:w="700" w:type="pct"/>
            <w:vAlign w:val="center"/>
          </w:tcPr>
          <w:p w14:paraId="5F8EBBD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7030A0"/>
                <w:sz w:val="18"/>
                <w:szCs w:val="18"/>
                <w:highlight w:val="none"/>
              </w:rPr>
              <w:t>金仙岩村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1C8AE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690623.24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AED63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3206015.28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FFE70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F2EA9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约10户（30人）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6C2930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0344BC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F05D3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约1440</w:t>
            </w:r>
          </w:p>
        </w:tc>
      </w:tr>
      <w:tr w14:paraId="1455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20C429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208311AE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红星村</w:t>
            </w:r>
          </w:p>
        </w:tc>
        <w:tc>
          <w:tcPr>
            <w:tcW w:w="700" w:type="pct"/>
            <w:vAlign w:val="center"/>
          </w:tcPr>
          <w:p w14:paraId="5F4A1301">
            <w:pPr>
              <w:jc w:val="center"/>
              <w:rPr>
                <w:sz w:val="18"/>
                <w:szCs w:val="18"/>
              </w:rPr>
            </w:pPr>
            <w:bookmarkStart w:id="6" w:name="OLE_LINK64"/>
            <w:bookmarkStart w:id="7" w:name="OLE_LINK65"/>
            <w:r>
              <w:rPr>
                <w:rFonts w:hint="eastAsia"/>
                <w:sz w:val="18"/>
                <w:szCs w:val="18"/>
              </w:rPr>
              <w:t>樟潭街道</w:t>
            </w:r>
            <w:r>
              <w:rPr>
                <w:rFonts w:hint="eastAsia"/>
                <w:color w:val="7030A0"/>
                <w:sz w:val="18"/>
                <w:szCs w:val="18"/>
              </w:rPr>
              <w:t>金仙岩村</w:t>
            </w:r>
            <w:bookmarkEnd w:id="6"/>
            <w:bookmarkEnd w:id="7"/>
          </w:p>
        </w:tc>
        <w:tc>
          <w:tcPr>
            <w:tcW w:w="501" w:type="pct"/>
            <w:shd w:val="clear" w:color="auto" w:fill="auto"/>
            <w:vAlign w:val="center"/>
          </w:tcPr>
          <w:p w14:paraId="37C80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691941.87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F16B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3206678.43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5AB7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D5FB9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约60户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180人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6C610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625F7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NEN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3133E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约1770</w:t>
            </w:r>
          </w:p>
        </w:tc>
      </w:tr>
      <w:tr w14:paraId="110A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1DFF8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6F05FC80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尤家山</w:t>
            </w:r>
          </w:p>
        </w:tc>
        <w:tc>
          <w:tcPr>
            <w:tcW w:w="700" w:type="pct"/>
            <w:vAlign w:val="center"/>
          </w:tcPr>
          <w:p w14:paraId="53B49A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樟潭街道</w:t>
            </w:r>
            <w:r>
              <w:rPr>
                <w:sz w:val="18"/>
                <w:szCs w:val="18"/>
              </w:rPr>
              <w:t>南山底村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2A5B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692712.80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9F83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3206707.79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33C5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799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约93户(326人)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7D5BEA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4A3C9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1CD6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约2290</w:t>
            </w:r>
          </w:p>
        </w:tc>
      </w:tr>
      <w:tr w14:paraId="1E4F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57D88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27CC8D8A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周村</w:t>
            </w:r>
          </w:p>
        </w:tc>
        <w:tc>
          <w:tcPr>
            <w:tcW w:w="700" w:type="pct"/>
            <w:vAlign w:val="center"/>
          </w:tcPr>
          <w:p w14:paraId="6D5EBF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樟潭街道周村村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6D8E5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693528.23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9DEF8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3206051.81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9DD03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EDFD8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约25户（75人）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4C733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7A492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44AA2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约2195</w:t>
            </w:r>
          </w:p>
        </w:tc>
      </w:tr>
      <w:tr w14:paraId="0F74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71CE3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0FB473D2">
            <w:pPr>
              <w:jc w:val="center"/>
              <w:rPr>
                <w:color w:val="7030A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7030A0"/>
                <w:sz w:val="18"/>
                <w:szCs w:val="18"/>
                <w:highlight w:val="none"/>
              </w:rPr>
              <w:t>叶家</w:t>
            </w:r>
          </w:p>
        </w:tc>
        <w:tc>
          <w:tcPr>
            <w:tcW w:w="700" w:type="pct"/>
            <w:vAlign w:val="center"/>
          </w:tcPr>
          <w:p w14:paraId="18CC02CD">
            <w:pPr>
              <w:jc w:val="center"/>
              <w:rPr>
                <w:sz w:val="18"/>
                <w:szCs w:val="18"/>
                <w:highlight w:val="none"/>
              </w:rPr>
            </w:pPr>
            <w:bookmarkStart w:id="8" w:name="OLE_LINK9"/>
            <w:bookmarkStart w:id="9" w:name="OLE_LINK10"/>
            <w:r>
              <w:rPr>
                <w:rFonts w:hint="eastAsia"/>
                <w:sz w:val="18"/>
                <w:szCs w:val="18"/>
                <w:highlight w:val="none"/>
              </w:rPr>
              <w:t>樟潭街道芝坑桥</w:t>
            </w:r>
            <w:r>
              <w:rPr>
                <w:sz w:val="18"/>
                <w:szCs w:val="18"/>
                <w:highlight w:val="none"/>
              </w:rPr>
              <w:t>村</w:t>
            </w:r>
            <w:bookmarkEnd w:id="8"/>
            <w:bookmarkEnd w:id="9"/>
          </w:p>
        </w:tc>
        <w:tc>
          <w:tcPr>
            <w:tcW w:w="501" w:type="pct"/>
            <w:shd w:val="clear" w:color="auto" w:fill="auto"/>
            <w:vAlign w:val="center"/>
          </w:tcPr>
          <w:p w14:paraId="65943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692957.62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34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3205788.70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12924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27665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约26户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78人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6327A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039C1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6211D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约1550</w:t>
            </w:r>
          </w:p>
        </w:tc>
      </w:tr>
      <w:tr w14:paraId="0CDD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73E3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77A88CD1">
            <w:pPr>
              <w:jc w:val="center"/>
              <w:rPr>
                <w:color w:val="7030A0"/>
                <w:sz w:val="18"/>
                <w:szCs w:val="18"/>
              </w:rPr>
            </w:pPr>
            <w:bookmarkStart w:id="10" w:name="OLE_LINK7"/>
            <w:r>
              <w:rPr>
                <w:rFonts w:hint="eastAsia"/>
                <w:color w:val="7030A0"/>
                <w:sz w:val="18"/>
                <w:szCs w:val="18"/>
              </w:rPr>
              <w:t>衢州理工学校</w:t>
            </w:r>
            <w:bookmarkEnd w:id="10"/>
          </w:p>
        </w:tc>
        <w:tc>
          <w:tcPr>
            <w:tcW w:w="700" w:type="pct"/>
            <w:vAlign w:val="center"/>
          </w:tcPr>
          <w:p w14:paraId="182F1E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2C4D3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693557.03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40073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3205707.38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0650B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F6A9E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约3000人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0847F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4B14F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F4172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约1900</w:t>
            </w:r>
          </w:p>
        </w:tc>
      </w:tr>
      <w:tr w14:paraId="3A98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3AA400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40B61A9B">
            <w:pPr>
              <w:jc w:val="center"/>
              <w:rPr>
                <w:color w:val="7030A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7030A0"/>
                <w:sz w:val="18"/>
                <w:szCs w:val="18"/>
                <w:highlight w:val="none"/>
              </w:rPr>
              <w:t>前山</w:t>
            </w:r>
          </w:p>
        </w:tc>
        <w:tc>
          <w:tcPr>
            <w:tcW w:w="700" w:type="pct"/>
            <w:vAlign w:val="center"/>
          </w:tcPr>
          <w:p w14:paraId="2527900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樟潭街道芝坑桥</w:t>
            </w:r>
            <w:r>
              <w:rPr>
                <w:sz w:val="18"/>
                <w:szCs w:val="18"/>
                <w:highlight w:val="none"/>
              </w:rPr>
              <w:t>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9CDA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692637.78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08F8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3205589.95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D6BE5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F440A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约45户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135人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604BF7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5D6B6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C49E9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约1150</w:t>
            </w:r>
          </w:p>
        </w:tc>
      </w:tr>
      <w:tr w14:paraId="3865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189D9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7048F427">
            <w:pPr>
              <w:jc w:val="center"/>
              <w:rPr>
                <w:color w:val="7030A0"/>
                <w:sz w:val="18"/>
                <w:szCs w:val="18"/>
              </w:rPr>
            </w:pPr>
            <w:bookmarkStart w:id="11" w:name="OLE_LINK16"/>
            <w:r>
              <w:rPr>
                <w:rFonts w:hint="eastAsia"/>
                <w:color w:val="7030A0"/>
                <w:sz w:val="18"/>
                <w:szCs w:val="18"/>
              </w:rPr>
              <w:t>金色家园一期</w:t>
            </w:r>
            <w:bookmarkEnd w:id="11"/>
          </w:p>
        </w:tc>
        <w:tc>
          <w:tcPr>
            <w:tcW w:w="700" w:type="pct"/>
            <w:vAlign w:val="center"/>
          </w:tcPr>
          <w:p w14:paraId="39CB7C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樟潭街道百灵社区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E74DA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691822.28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3DC0A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3207184.11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B7CEB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6D10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约212户（800人）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0D16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23F08A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E031C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约2160</w:t>
            </w:r>
          </w:p>
        </w:tc>
      </w:tr>
      <w:tr w14:paraId="5C8F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27223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66E6B971">
            <w:pPr>
              <w:jc w:val="center"/>
              <w:rPr>
                <w:color w:val="7030A0"/>
                <w:sz w:val="18"/>
                <w:szCs w:val="18"/>
              </w:rPr>
            </w:pPr>
            <w:bookmarkStart w:id="12" w:name="OLE_LINK17"/>
            <w:r>
              <w:rPr>
                <w:rFonts w:hint="eastAsia"/>
                <w:color w:val="7030A0"/>
                <w:sz w:val="18"/>
                <w:szCs w:val="18"/>
              </w:rPr>
              <w:t>金色家园二期</w:t>
            </w:r>
            <w:bookmarkEnd w:id="12"/>
          </w:p>
        </w:tc>
        <w:tc>
          <w:tcPr>
            <w:tcW w:w="700" w:type="pct"/>
            <w:vAlign w:val="center"/>
          </w:tcPr>
          <w:p w14:paraId="3C6512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樟潭街道百灵社区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C8921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691796.51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3DDCC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3207350.19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EFF19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B775B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约622户（2000人）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3CECD6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64E0FE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68878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约2400</w:t>
            </w:r>
          </w:p>
        </w:tc>
      </w:tr>
      <w:tr w14:paraId="1BC2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06CDEC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24FE280E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通策兰堡西区</w:t>
            </w:r>
          </w:p>
        </w:tc>
        <w:tc>
          <w:tcPr>
            <w:tcW w:w="700" w:type="pct"/>
            <w:vAlign w:val="center"/>
          </w:tcPr>
          <w:p w14:paraId="45536E30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樟潭街道百灵社区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CB6FD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691093.17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331B8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3207194.29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58187C3">
            <w:pPr>
              <w:jc w:val="center"/>
              <w:rPr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420075">
            <w:pPr>
              <w:jc w:val="center"/>
              <w:rPr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约</w:t>
            </w:r>
            <w:r>
              <w:rPr>
                <w:rFonts w:hint="eastAsia"/>
                <w:color w:val="7030A0"/>
                <w:sz w:val="18"/>
                <w:szCs w:val="18"/>
              </w:rPr>
              <w:t>1751</w:t>
            </w:r>
            <w:r>
              <w:rPr>
                <w:color w:val="7030A0"/>
                <w:sz w:val="18"/>
                <w:szCs w:val="18"/>
              </w:rPr>
              <w:t>户（</w:t>
            </w:r>
            <w:r>
              <w:rPr>
                <w:rFonts w:hint="eastAsia"/>
                <w:color w:val="7030A0"/>
                <w:sz w:val="18"/>
                <w:szCs w:val="18"/>
              </w:rPr>
              <w:t>5100</w:t>
            </w:r>
            <w:r>
              <w:rPr>
                <w:color w:val="7030A0"/>
                <w:sz w:val="18"/>
                <w:szCs w:val="18"/>
              </w:rPr>
              <w:t>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00187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45A677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E436D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约2240</w:t>
            </w:r>
          </w:p>
        </w:tc>
      </w:tr>
      <w:tr w14:paraId="27EF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0011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2880EDC0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南山底</w:t>
            </w:r>
          </w:p>
        </w:tc>
        <w:tc>
          <w:tcPr>
            <w:tcW w:w="700" w:type="pct"/>
            <w:vAlign w:val="center"/>
          </w:tcPr>
          <w:p w14:paraId="752D95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南山底村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0DC74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693936.22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45C9B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3206979.25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FC9E8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18D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约450户（1376人）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70D992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65D0F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B97C1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约2920</w:t>
            </w:r>
          </w:p>
        </w:tc>
      </w:tr>
      <w:tr w14:paraId="6E96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3903D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630274BE">
            <w:pPr>
              <w:jc w:val="center"/>
              <w:rPr>
                <w:color w:val="7030A0"/>
                <w:sz w:val="18"/>
                <w:szCs w:val="18"/>
              </w:rPr>
            </w:pPr>
            <w:bookmarkStart w:id="13" w:name="OLE_LINK27"/>
            <w:r>
              <w:rPr>
                <w:rFonts w:hint="eastAsia"/>
                <w:color w:val="7030A0"/>
                <w:sz w:val="18"/>
                <w:szCs w:val="18"/>
              </w:rPr>
              <w:t>沈家</w:t>
            </w:r>
            <w:bookmarkEnd w:id="13"/>
          </w:p>
        </w:tc>
        <w:tc>
          <w:tcPr>
            <w:tcW w:w="700" w:type="pct"/>
            <w:vAlign w:val="center"/>
          </w:tcPr>
          <w:p w14:paraId="704587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沈家村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67D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694130.94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BB958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3205602.85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083A427">
            <w:pPr>
              <w:jc w:val="center"/>
              <w:rPr>
                <w:sz w:val="18"/>
                <w:szCs w:val="18"/>
              </w:rPr>
            </w:pPr>
            <w:bookmarkStart w:id="14" w:name="OLE_LINK6"/>
            <w:r>
              <w:rPr>
                <w:rFonts w:hint="eastAsia"/>
                <w:sz w:val="18"/>
                <w:szCs w:val="18"/>
              </w:rPr>
              <w:t>居住区</w:t>
            </w:r>
            <w:bookmarkEnd w:id="14"/>
          </w:p>
        </w:tc>
        <w:tc>
          <w:tcPr>
            <w:tcW w:w="701" w:type="pct"/>
            <w:shd w:val="clear" w:color="auto" w:fill="auto"/>
            <w:vAlign w:val="center"/>
          </w:tcPr>
          <w:p w14:paraId="253D14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约40户（120人）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333EE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0E7B5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CC723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约2450</w:t>
            </w:r>
          </w:p>
        </w:tc>
      </w:tr>
      <w:tr w14:paraId="358F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249DB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50E817E1">
            <w:pPr>
              <w:jc w:val="center"/>
              <w:rPr>
                <w:color w:val="7030A0"/>
                <w:sz w:val="18"/>
                <w:szCs w:val="18"/>
              </w:rPr>
            </w:pPr>
            <w:bookmarkStart w:id="15" w:name="OLE_LINK28"/>
            <w:r>
              <w:rPr>
                <w:rFonts w:hint="eastAsia"/>
                <w:color w:val="7030A0"/>
                <w:sz w:val="18"/>
                <w:szCs w:val="18"/>
              </w:rPr>
              <w:t>衢州市职业中专</w:t>
            </w:r>
            <w:bookmarkEnd w:id="15"/>
            <w:r>
              <w:rPr>
                <w:rFonts w:hint="eastAsia"/>
                <w:color w:val="7030A0"/>
                <w:sz w:val="18"/>
                <w:szCs w:val="18"/>
              </w:rPr>
              <w:t>学校</w:t>
            </w:r>
          </w:p>
        </w:tc>
        <w:tc>
          <w:tcPr>
            <w:tcW w:w="700" w:type="pct"/>
            <w:vAlign w:val="center"/>
          </w:tcPr>
          <w:p w14:paraId="72E904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06371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693493.59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21658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3205934.67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E3CEB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22456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约4000人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67204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5CA07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3BC30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约2140</w:t>
            </w:r>
          </w:p>
        </w:tc>
      </w:tr>
      <w:tr w14:paraId="6E05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606D8A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656BFD3B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上横路</w:t>
            </w:r>
          </w:p>
        </w:tc>
        <w:tc>
          <w:tcPr>
            <w:tcW w:w="700" w:type="pct"/>
            <w:vAlign w:val="center"/>
          </w:tcPr>
          <w:p w14:paraId="7ADEA9DB">
            <w:pPr>
              <w:jc w:val="center"/>
              <w:rPr>
                <w:sz w:val="18"/>
                <w:szCs w:val="18"/>
              </w:rPr>
            </w:pPr>
            <w:bookmarkStart w:id="16" w:name="OLE_LINK5"/>
            <w:bookmarkStart w:id="17" w:name="OLE_LINK8"/>
            <w:r>
              <w:rPr>
                <w:rFonts w:hint="eastAsia"/>
                <w:sz w:val="18"/>
                <w:szCs w:val="18"/>
              </w:rPr>
              <w:t>横路街道</w:t>
            </w:r>
            <w:bookmarkEnd w:id="16"/>
            <w:bookmarkEnd w:id="17"/>
            <w:r>
              <w:rPr>
                <w:rFonts w:hint="eastAsia"/>
                <w:sz w:val="18"/>
                <w:szCs w:val="18"/>
              </w:rPr>
              <w:t>横路村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B2726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694207.77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7F165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3203835.54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2C01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E9168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约180户（540人）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0B668C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78231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58AEF2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约2240</w:t>
            </w:r>
          </w:p>
        </w:tc>
      </w:tr>
      <w:tr w14:paraId="2CD7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66815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0BAC34C6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溪滩</w:t>
            </w:r>
          </w:p>
        </w:tc>
        <w:tc>
          <w:tcPr>
            <w:tcW w:w="700" w:type="pct"/>
            <w:vAlign w:val="center"/>
          </w:tcPr>
          <w:p w14:paraId="68714D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横路街道横路村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DAC4D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694122.60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62671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3203551.04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BD1D7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C3963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约20户（60人）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00BBF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464D71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40D49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约2300</w:t>
            </w:r>
          </w:p>
        </w:tc>
      </w:tr>
      <w:tr w14:paraId="5AFA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641B6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0B2F7D93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旺村</w:t>
            </w:r>
          </w:p>
        </w:tc>
        <w:tc>
          <w:tcPr>
            <w:tcW w:w="700" w:type="pct"/>
            <w:vAlign w:val="center"/>
          </w:tcPr>
          <w:p w14:paraId="37F114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横路</w:t>
            </w:r>
            <w:r>
              <w:rPr>
                <w:sz w:val="18"/>
                <w:szCs w:val="18"/>
              </w:rPr>
              <w:t>街道旺村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6BE3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693763.43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AC98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3203434.34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00B5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F3AB5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约187户(655人)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7A636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5249FA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B1B2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</w:t>
            </w:r>
            <w:r>
              <w:rPr>
                <w:rFonts w:hint="eastAsia"/>
                <w:sz w:val="18"/>
                <w:szCs w:val="18"/>
              </w:rPr>
              <w:t>1920</w:t>
            </w:r>
          </w:p>
        </w:tc>
      </w:tr>
      <w:tr w14:paraId="5533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58B97E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5F4764E6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山底叶</w:t>
            </w:r>
          </w:p>
        </w:tc>
        <w:tc>
          <w:tcPr>
            <w:tcW w:w="700" w:type="pct"/>
            <w:vAlign w:val="center"/>
          </w:tcPr>
          <w:p w14:paraId="50F6AF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横路</w:t>
            </w:r>
            <w:r>
              <w:rPr>
                <w:sz w:val="18"/>
                <w:szCs w:val="18"/>
              </w:rPr>
              <w:t>街道旺村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2C093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693643.45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0E80F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3201930.20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1979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01112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约80户（240人）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09EF50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3CF6B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F6F8A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约2840</w:t>
            </w:r>
          </w:p>
        </w:tc>
      </w:tr>
      <w:tr w14:paraId="6AB3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27F51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01D83E05">
            <w:pPr>
              <w:jc w:val="center"/>
              <w:rPr>
                <w:color w:val="7030A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7030A0"/>
                <w:sz w:val="18"/>
                <w:szCs w:val="18"/>
                <w:highlight w:val="none"/>
              </w:rPr>
              <w:t>窑里</w:t>
            </w:r>
          </w:p>
        </w:tc>
        <w:tc>
          <w:tcPr>
            <w:tcW w:w="700" w:type="pct"/>
            <w:vAlign w:val="center"/>
          </w:tcPr>
          <w:p w14:paraId="5FCFFFE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横路</w:t>
            </w:r>
            <w:r>
              <w:rPr>
                <w:sz w:val="18"/>
                <w:szCs w:val="18"/>
                <w:highlight w:val="none"/>
              </w:rPr>
              <w:t>街道旺村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99878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693082.10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95525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3202024.27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27EBC3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30706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约20户（60人）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1FA0E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79F10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FBFC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约2555</w:t>
            </w:r>
          </w:p>
        </w:tc>
      </w:tr>
      <w:tr w14:paraId="2861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73E98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603DA83A">
            <w:pPr>
              <w:jc w:val="center"/>
              <w:rPr>
                <w:color w:val="7030A0"/>
                <w:sz w:val="18"/>
                <w:szCs w:val="18"/>
              </w:rPr>
            </w:pPr>
            <w:bookmarkStart w:id="18" w:name="OLE_LINK29"/>
            <w:r>
              <w:rPr>
                <w:rFonts w:hint="eastAsia"/>
                <w:color w:val="7030A0"/>
                <w:sz w:val="18"/>
                <w:szCs w:val="18"/>
              </w:rPr>
              <w:t>百灵苑</w:t>
            </w:r>
            <w:bookmarkEnd w:id="18"/>
          </w:p>
        </w:tc>
        <w:tc>
          <w:tcPr>
            <w:tcW w:w="700" w:type="pct"/>
            <w:vAlign w:val="center"/>
          </w:tcPr>
          <w:p w14:paraId="386B93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樟潭街道霓虹社区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1F58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692389.57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324BE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3201766.20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3B0C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F24AC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约960户（2880人）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2D009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0AE831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8B87B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约2500</w:t>
            </w:r>
          </w:p>
        </w:tc>
      </w:tr>
      <w:tr w14:paraId="1774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415A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34F4696B">
            <w:pPr>
              <w:jc w:val="center"/>
              <w:rPr>
                <w:color w:val="7030A0"/>
                <w:sz w:val="18"/>
                <w:szCs w:val="18"/>
              </w:rPr>
            </w:pPr>
            <w:bookmarkStart w:id="19" w:name="OLE_LINK31"/>
            <w:r>
              <w:rPr>
                <w:rFonts w:hint="eastAsia"/>
                <w:color w:val="7030A0"/>
                <w:sz w:val="18"/>
                <w:szCs w:val="18"/>
              </w:rPr>
              <w:t>芳林苑</w:t>
            </w:r>
            <w:bookmarkEnd w:id="19"/>
          </w:p>
        </w:tc>
        <w:tc>
          <w:tcPr>
            <w:tcW w:w="700" w:type="pct"/>
            <w:vAlign w:val="center"/>
          </w:tcPr>
          <w:p w14:paraId="1F7CEC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东港街道新港社区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68FF1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692172.88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B2FA6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3201772.11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E09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C7220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约600户（1800人）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3145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4E97B1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C7820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约2450</w:t>
            </w:r>
          </w:p>
        </w:tc>
      </w:tr>
      <w:tr w14:paraId="329C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5D1DD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5BE4B344">
            <w:pPr>
              <w:jc w:val="center"/>
              <w:rPr>
                <w:color w:val="7030A0"/>
                <w:sz w:val="18"/>
                <w:szCs w:val="18"/>
              </w:rPr>
            </w:pPr>
            <w:bookmarkStart w:id="20" w:name="OLE_LINK34"/>
            <w:r>
              <w:rPr>
                <w:rFonts w:hint="eastAsia"/>
                <w:color w:val="7030A0"/>
                <w:sz w:val="18"/>
                <w:szCs w:val="18"/>
              </w:rPr>
              <w:t>印象东城小区</w:t>
            </w:r>
            <w:bookmarkEnd w:id="20"/>
          </w:p>
        </w:tc>
        <w:tc>
          <w:tcPr>
            <w:tcW w:w="700" w:type="pct"/>
            <w:vAlign w:val="center"/>
          </w:tcPr>
          <w:p w14:paraId="6FBE27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东港街道新港社区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CEFAD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691863.45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1F012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3201755.07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2036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764B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</w:t>
            </w:r>
            <w:r>
              <w:rPr>
                <w:rFonts w:hint="eastAsia"/>
                <w:sz w:val="18"/>
                <w:szCs w:val="18"/>
              </w:rPr>
              <w:t>1872</w:t>
            </w:r>
            <w:r>
              <w:rPr>
                <w:sz w:val="18"/>
                <w:szCs w:val="18"/>
              </w:rPr>
              <w:t>户（</w:t>
            </w:r>
            <w:r>
              <w:rPr>
                <w:rFonts w:hint="eastAsia"/>
                <w:sz w:val="18"/>
                <w:szCs w:val="18"/>
              </w:rPr>
              <w:t>5400</w:t>
            </w:r>
            <w:r>
              <w:rPr>
                <w:sz w:val="18"/>
                <w:szCs w:val="18"/>
              </w:rPr>
              <w:t>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7DFFF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5F7F2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CB4E40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约2290</w:t>
            </w:r>
          </w:p>
        </w:tc>
      </w:tr>
      <w:tr w14:paraId="6C60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46EB3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489B3C8A">
            <w:pPr>
              <w:jc w:val="center"/>
              <w:rPr>
                <w:color w:val="7030A0"/>
                <w:sz w:val="18"/>
                <w:szCs w:val="18"/>
              </w:rPr>
            </w:pPr>
            <w:bookmarkStart w:id="21" w:name="OLE_LINK32"/>
            <w:r>
              <w:rPr>
                <w:rFonts w:hint="eastAsia"/>
                <w:color w:val="7030A0"/>
                <w:sz w:val="18"/>
                <w:szCs w:val="18"/>
              </w:rPr>
              <w:t>步阳华府小区</w:t>
            </w:r>
            <w:bookmarkEnd w:id="21"/>
          </w:p>
        </w:tc>
        <w:tc>
          <w:tcPr>
            <w:tcW w:w="700" w:type="pct"/>
            <w:vAlign w:val="center"/>
          </w:tcPr>
          <w:p w14:paraId="066E5E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东港街道新港社区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33076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692165.68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5490C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3202078.84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E7EE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50782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约1289户（3867</w:t>
            </w:r>
            <w:r>
              <w:rPr>
                <w:sz w:val="18"/>
                <w:szCs w:val="18"/>
              </w:rPr>
              <w:t>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4C21A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42B321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D18D2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约2220</w:t>
            </w:r>
          </w:p>
        </w:tc>
      </w:tr>
      <w:tr w14:paraId="676B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3F379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52EF55C8">
            <w:pPr>
              <w:jc w:val="center"/>
              <w:rPr>
                <w:color w:val="7030A0"/>
                <w:sz w:val="18"/>
                <w:szCs w:val="18"/>
              </w:rPr>
            </w:pPr>
            <w:bookmarkStart w:id="22" w:name="OLE_LINK66"/>
            <w:r>
              <w:rPr>
                <w:rFonts w:hint="eastAsia"/>
                <w:color w:val="7030A0"/>
                <w:sz w:val="18"/>
                <w:szCs w:val="18"/>
              </w:rPr>
              <w:t>百家仓</w:t>
            </w:r>
            <w:bookmarkEnd w:id="22"/>
          </w:p>
        </w:tc>
        <w:tc>
          <w:tcPr>
            <w:tcW w:w="700" w:type="pct"/>
            <w:vAlign w:val="center"/>
          </w:tcPr>
          <w:p w14:paraId="42BAC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高家镇芝坑桥村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250A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691856.85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A2E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3204130.79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AF4F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2CA6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约65户(231人)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6ACE79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0E0FA6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9644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</w:t>
            </w:r>
            <w:r>
              <w:rPr>
                <w:rFonts w:hint="eastAsia"/>
                <w:sz w:val="18"/>
                <w:szCs w:val="18"/>
              </w:rPr>
              <w:t>90</w:t>
            </w:r>
          </w:p>
        </w:tc>
      </w:tr>
      <w:tr w14:paraId="75E4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1B5A4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70F20974">
            <w:pPr>
              <w:jc w:val="center"/>
              <w:rPr>
                <w:color w:val="7030A0"/>
                <w:sz w:val="18"/>
                <w:szCs w:val="18"/>
              </w:rPr>
            </w:pPr>
            <w:bookmarkStart w:id="23" w:name="OLE_LINK47"/>
            <w:r>
              <w:rPr>
                <w:rFonts w:hint="eastAsia"/>
                <w:color w:val="7030A0"/>
                <w:sz w:val="18"/>
                <w:szCs w:val="18"/>
              </w:rPr>
              <w:t>宏地望府</w:t>
            </w:r>
            <w:bookmarkEnd w:id="23"/>
          </w:p>
        </w:tc>
        <w:tc>
          <w:tcPr>
            <w:tcW w:w="700" w:type="pct"/>
            <w:vAlign w:val="center"/>
          </w:tcPr>
          <w:p w14:paraId="106199B6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樟潭街道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B5284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691139.29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7A880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3202796.37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65FA54F">
            <w:pPr>
              <w:jc w:val="center"/>
              <w:rPr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E5588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约240户（720人）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6268A7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63F7F0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9D32F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约1360</w:t>
            </w:r>
          </w:p>
        </w:tc>
      </w:tr>
      <w:tr w14:paraId="28A1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56711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4B38BB71">
            <w:pPr>
              <w:jc w:val="center"/>
              <w:rPr>
                <w:color w:val="7030A0"/>
                <w:sz w:val="18"/>
                <w:szCs w:val="18"/>
              </w:rPr>
            </w:pPr>
            <w:bookmarkStart w:id="24" w:name="OLE_LINK48"/>
            <w:r>
              <w:rPr>
                <w:rFonts w:hint="eastAsia"/>
                <w:color w:val="7030A0"/>
                <w:sz w:val="18"/>
                <w:szCs w:val="18"/>
              </w:rPr>
              <w:t>维拉小镇</w:t>
            </w:r>
            <w:bookmarkEnd w:id="24"/>
          </w:p>
        </w:tc>
        <w:tc>
          <w:tcPr>
            <w:tcW w:w="700" w:type="pct"/>
            <w:vAlign w:val="center"/>
          </w:tcPr>
          <w:p w14:paraId="5A7BC141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东港街道凤凰社区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8B1C7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691344.09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738F7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3203000.77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F711C67">
            <w:pPr>
              <w:jc w:val="center"/>
              <w:rPr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15B54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约700户（2100人）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37D74E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59E710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07D0E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约1110</w:t>
            </w:r>
          </w:p>
        </w:tc>
      </w:tr>
      <w:tr w14:paraId="2B21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69D55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3861991F">
            <w:pPr>
              <w:jc w:val="center"/>
              <w:rPr>
                <w:color w:val="7030A0"/>
                <w:sz w:val="18"/>
                <w:szCs w:val="18"/>
              </w:rPr>
            </w:pPr>
            <w:bookmarkStart w:id="25" w:name="OLE_LINK49"/>
            <w:r>
              <w:rPr>
                <w:rFonts w:hint="eastAsia"/>
                <w:color w:val="7030A0"/>
                <w:sz w:val="18"/>
                <w:szCs w:val="18"/>
              </w:rPr>
              <w:t>东港瑞城</w:t>
            </w:r>
            <w:bookmarkEnd w:id="25"/>
          </w:p>
        </w:tc>
        <w:tc>
          <w:tcPr>
            <w:tcW w:w="700" w:type="pct"/>
            <w:vAlign w:val="center"/>
          </w:tcPr>
          <w:p w14:paraId="133C07F7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东港街道凤凰社区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10A50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691636.27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3AE85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3203046.05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9312F42">
            <w:pPr>
              <w:jc w:val="center"/>
              <w:rPr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EEEEF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约637户（1800人）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3F6C8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42A073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08BB8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约1066</w:t>
            </w:r>
          </w:p>
        </w:tc>
      </w:tr>
      <w:tr w14:paraId="7135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348BB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6F723DAA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碧桂园</w:t>
            </w:r>
          </w:p>
        </w:tc>
        <w:tc>
          <w:tcPr>
            <w:tcW w:w="700" w:type="pct"/>
            <w:vAlign w:val="center"/>
          </w:tcPr>
          <w:p w14:paraId="0CB4A37D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东港街道凤凰社区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8F0A823">
            <w:pPr>
              <w:jc w:val="center"/>
              <w:rPr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691900.10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36F0343">
            <w:pPr>
              <w:jc w:val="center"/>
              <w:rPr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3202858.82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4DCCBD4">
            <w:pPr>
              <w:jc w:val="center"/>
              <w:rPr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584371E">
            <w:pPr>
              <w:jc w:val="center"/>
              <w:rPr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约715户(2500人)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7C434F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3D3E13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17930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约1025</w:t>
            </w:r>
          </w:p>
        </w:tc>
      </w:tr>
      <w:tr w14:paraId="7409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1D288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37E112DB">
            <w:pPr>
              <w:jc w:val="center"/>
              <w:rPr>
                <w:color w:val="7030A0"/>
                <w:sz w:val="18"/>
                <w:szCs w:val="18"/>
              </w:rPr>
            </w:pPr>
            <w:bookmarkStart w:id="26" w:name="OLE_LINK33"/>
            <w:r>
              <w:rPr>
                <w:rFonts w:hint="eastAsia"/>
                <w:color w:val="7030A0"/>
                <w:sz w:val="18"/>
                <w:szCs w:val="18"/>
              </w:rPr>
              <w:t>潘家垅</w:t>
            </w:r>
            <w:bookmarkEnd w:id="26"/>
          </w:p>
        </w:tc>
        <w:tc>
          <w:tcPr>
            <w:tcW w:w="700" w:type="pct"/>
            <w:vAlign w:val="center"/>
          </w:tcPr>
          <w:p w14:paraId="509D1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樟潭街道潘家垅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647E7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689931.71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F8B8F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3201770.68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7FAC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9EBB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</w:t>
            </w:r>
            <w:r>
              <w:rPr>
                <w:rFonts w:hint="eastAsia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户（</w:t>
            </w:r>
            <w:r>
              <w:rPr>
                <w:rFonts w:hint="eastAsia"/>
                <w:sz w:val="18"/>
                <w:szCs w:val="18"/>
              </w:rPr>
              <w:t>240</w:t>
            </w:r>
            <w:r>
              <w:rPr>
                <w:sz w:val="18"/>
                <w:szCs w:val="18"/>
              </w:rPr>
              <w:t>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44099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3E5A14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0DA5C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约2770</w:t>
            </w:r>
          </w:p>
        </w:tc>
      </w:tr>
      <w:tr w14:paraId="21C1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3CCE7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5773E6BE">
            <w:pPr>
              <w:jc w:val="center"/>
              <w:rPr>
                <w:color w:val="7030A0"/>
                <w:sz w:val="18"/>
                <w:szCs w:val="18"/>
              </w:rPr>
            </w:pPr>
            <w:bookmarkStart w:id="27" w:name="OLE_LINK46"/>
            <w:r>
              <w:rPr>
                <w:rFonts w:hint="eastAsia"/>
                <w:color w:val="7030A0"/>
                <w:sz w:val="18"/>
                <w:szCs w:val="18"/>
              </w:rPr>
              <w:t>姜庄村</w:t>
            </w:r>
            <w:bookmarkEnd w:id="27"/>
          </w:p>
        </w:tc>
        <w:tc>
          <w:tcPr>
            <w:tcW w:w="700" w:type="pct"/>
            <w:vAlign w:val="center"/>
          </w:tcPr>
          <w:p w14:paraId="1467FB77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东港街道姜庄村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426C2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690803.82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DEF1A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3202774.17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8DB7FE6">
            <w:pPr>
              <w:jc w:val="center"/>
              <w:rPr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C676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约106户（311人）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63AE3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2D4304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F169E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约1430</w:t>
            </w:r>
          </w:p>
        </w:tc>
      </w:tr>
      <w:tr w14:paraId="4C8E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1065E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301CB9AA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后垅张</w:t>
            </w:r>
          </w:p>
        </w:tc>
        <w:tc>
          <w:tcPr>
            <w:tcW w:w="700" w:type="pct"/>
            <w:vAlign w:val="center"/>
          </w:tcPr>
          <w:p w14:paraId="590B6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樟潭街道</w:t>
            </w:r>
            <w:r>
              <w:rPr>
                <w:rFonts w:hint="eastAsia"/>
                <w:color w:val="7030A0"/>
                <w:sz w:val="18"/>
                <w:szCs w:val="18"/>
              </w:rPr>
              <w:t>后垅张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684D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690864.04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0F78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3202639.48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219E6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A8E3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约80户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240</w:t>
            </w:r>
            <w:r>
              <w:rPr>
                <w:sz w:val="18"/>
                <w:szCs w:val="18"/>
              </w:rPr>
              <w:t>人)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4822B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77917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2BD20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约1700</w:t>
            </w:r>
          </w:p>
        </w:tc>
      </w:tr>
      <w:tr w14:paraId="6E60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06858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4B77C667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诸家村</w:t>
            </w:r>
          </w:p>
        </w:tc>
        <w:tc>
          <w:tcPr>
            <w:tcW w:w="700" w:type="pct"/>
            <w:vAlign w:val="center"/>
          </w:tcPr>
          <w:p w14:paraId="4D034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樟潭街道</w:t>
            </w:r>
            <w:r>
              <w:rPr>
                <w:rFonts w:hint="eastAsia"/>
                <w:color w:val="7030A0"/>
                <w:sz w:val="18"/>
                <w:szCs w:val="18"/>
              </w:rPr>
              <w:t>诸家村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1DB7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691331.93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B14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3202818.70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97ED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2C68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约251户(879人)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35754B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6FE9E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C8AA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约1240</w:t>
            </w:r>
          </w:p>
        </w:tc>
      </w:tr>
      <w:tr w14:paraId="554F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1A28B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26685714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徐尚村</w:t>
            </w:r>
          </w:p>
        </w:tc>
        <w:tc>
          <w:tcPr>
            <w:tcW w:w="700" w:type="pct"/>
            <w:vAlign w:val="center"/>
          </w:tcPr>
          <w:p w14:paraId="0BE15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樟潭街道</w:t>
            </w:r>
            <w:r>
              <w:rPr>
                <w:rFonts w:hint="eastAsia"/>
                <w:color w:val="7030A0"/>
                <w:sz w:val="18"/>
                <w:szCs w:val="18"/>
              </w:rPr>
              <w:t>徐尚村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FD48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689439.24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777F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3204289.20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068E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1F6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约210户(735人)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24450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063E4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EC06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约2050</w:t>
            </w:r>
          </w:p>
        </w:tc>
      </w:tr>
      <w:tr w14:paraId="2CA8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533B7E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2C75563B">
            <w:pPr>
              <w:jc w:val="center"/>
              <w:rPr>
                <w:color w:val="7030A0"/>
                <w:sz w:val="18"/>
                <w:szCs w:val="18"/>
              </w:rPr>
            </w:pPr>
            <w:bookmarkStart w:id="28" w:name="OLE_LINK37"/>
            <w:r>
              <w:rPr>
                <w:rFonts w:hint="eastAsia"/>
                <w:color w:val="7030A0"/>
                <w:sz w:val="18"/>
                <w:szCs w:val="18"/>
              </w:rPr>
              <w:t>龙潭嘉苑</w:t>
            </w:r>
            <w:bookmarkEnd w:id="28"/>
          </w:p>
        </w:tc>
        <w:tc>
          <w:tcPr>
            <w:tcW w:w="700" w:type="pct"/>
            <w:vAlign w:val="center"/>
          </w:tcPr>
          <w:p w14:paraId="2C79DF50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樟潭街道霓虹社区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A78DDA6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688968.55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9DBFE1F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3207166.37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7B0DCC7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129F41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约</w:t>
            </w:r>
            <w:r>
              <w:rPr>
                <w:rFonts w:hint="eastAsia"/>
                <w:color w:val="7030A0"/>
                <w:sz w:val="18"/>
                <w:szCs w:val="18"/>
              </w:rPr>
              <w:t>848户2500</w:t>
            </w:r>
            <w:r>
              <w:rPr>
                <w:color w:val="7030A0"/>
                <w:sz w:val="18"/>
                <w:szCs w:val="18"/>
              </w:rPr>
              <w:t>人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40743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453E6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W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5BC87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约3360</w:t>
            </w:r>
          </w:p>
        </w:tc>
      </w:tr>
      <w:tr w14:paraId="2899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485A9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569CD23D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阳光新屋里小区</w:t>
            </w:r>
          </w:p>
        </w:tc>
        <w:tc>
          <w:tcPr>
            <w:tcW w:w="700" w:type="pct"/>
            <w:vAlign w:val="center"/>
          </w:tcPr>
          <w:p w14:paraId="593A51E3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樟潭街道新屋里社区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D64689A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689069.94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00DAE72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3205990.29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7E9FE5E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6D02368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约2438户（7044人）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09EB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1DC24D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W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21487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约2545</w:t>
            </w:r>
          </w:p>
        </w:tc>
      </w:tr>
      <w:tr w14:paraId="78B5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2602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3710489F">
            <w:pPr>
              <w:jc w:val="center"/>
              <w:rPr>
                <w:color w:val="7030A0"/>
                <w:sz w:val="18"/>
                <w:szCs w:val="18"/>
              </w:rPr>
            </w:pPr>
            <w:bookmarkStart w:id="29" w:name="OLE_LINK38"/>
            <w:r>
              <w:rPr>
                <w:rFonts w:hint="eastAsia"/>
                <w:color w:val="7030A0"/>
                <w:sz w:val="18"/>
                <w:szCs w:val="18"/>
              </w:rPr>
              <w:t>信安雅苑</w:t>
            </w:r>
            <w:bookmarkEnd w:id="29"/>
          </w:p>
        </w:tc>
        <w:tc>
          <w:tcPr>
            <w:tcW w:w="700" w:type="pct"/>
            <w:vAlign w:val="center"/>
          </w:tcPr>
          <w:p w14:paraId="06BEC558">
            <w:pPr>
              <w:jc w:val="center"/>
              <w:rPr>
                <w:rFonts w:hint="eastAsia" w:eastAsia="宋体"/>
                <w:color w:val="7030A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7030A0"/>
                <w:sz w:val="18"/>
                <w:szCs w:val="18"/>
                <w:lang w:val="en-US" w:eastAsia="zh-CN"/>
              </w:rPr>
              <w:t>樟潭街道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FA582AE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689254.13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B933283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3206668.56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905BB9C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BFB186E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约</w:t>
            </w:r>
            <w:r>
              <w:rPr>
                <w:rFonts w:hint="eastAsia"/>
                <w:color w:val="7030A0"/>
                <w:sz w:val="18"/>
                <w:szCs w:val="18"/>
              </w:rPr>
              <w:t>2000户（6000人）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2AE4F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2CB48C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W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584F4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约2700</w:t>
            </w:r>
          </w:p>
        </w:tc>
      </w:tr>
      <w:tr w14:paraId="7113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56540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6FA862D2">
            <w:pPr>
              <w:jc w:val="center"/>
              <w:rPr>
                <w:color w:val="7030A0"/>
                <w:sz w:val="18"/>
                <w:szCs w:val="18"/>
              </w:rPr>
            </w:pPr>
            <w:bookmarkStart w:id="30" w:name="OLE_LINK40"/>
            <w:r>
              <w:rPr>
                <w:rFonts w:hint="eastAsia"/>
                <w:color w:val="7030A0"/>
                <w:sz w:val="18"/>
                <w:szCs w:val="18"/>
              </w:rPr>
              <w:t>君宸府</w:t>
            </w:r>
            <w:bookmarkEnd w:id="30"/>
          </w:p>
        </w:tc>
        <w:tc>
          <w:tcPr>
            <w:tcW w:w="700" w:type="pct"/>
            <w:vAlign w:val="center"/>
          </w:tcPr>
          <w:p w14:paraId="29E3FFB0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樟潭街道霞飞社区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AD4BDE8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689713.84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E86453F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3206617.25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01B652B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04EFF2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约250户（900人）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36760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683CCF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W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FFEE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约2250</w:t>
            </w:r>
          </w:p>
        </w:tc>
      </w:tr>
      <w:tr w14:paraId="5E80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202B01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2CD7ED4A">
            <w:pPr>
              <w:jc w:val="center"/>
              <w:rPr>
                <w:color w:val="7030A0"/>
                <w:sz w:val="18"/>
                <w:szCs w:val="18"/>
              </w:rPr>
            </w:pPr>
            <w:bookmarkStart w:id="31" w:name="OLE_LINK41"/>
            <w:r>
              <w:rPr>
                <w:rFonts w:hint="eastAsia"/>
                <w:color w:val="7030A0"/>
                <w:sz w:val="18"/>
                <w:szCs w:val="18"/>
              </w:rPr>
              <w:t>振兴花苑小区</w:t>
            </w:r>
            <w:bookmarkEnd w:id="31"/>
          </w:p>
        </w:tc>
        <w:tc>
          <w:tcPr>
            <w:tcW w:w="700" w:type="pct"/>
            <w:vAlign w:val="center"/>
          </w:tcPr>
          <w:p w14:paraId="72B70B98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樟潭街道霓虹社区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344ACA5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690094.16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CA01B79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3206640.17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54AA93B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C4AFFB8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约190户（570人）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144114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1FAA36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W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005ED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约2190</w:t>
            </w:r>
          </w:p>
        </w:tc>
      </w:tr>
      <w:tr w14:paraId="6815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0FDEA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6AD9FDF5">
            <w:pPr>
              <w:jc w:val="center"/>
              <w:rPr>
                <w:color w:val="7030A0"/>
                <w:sz w:val="18"/>
                <w:szCs w:val="18"/>
              </w:rPr>
            </w:pPr>
            <w:bookmarkStart w:id="32" w:name="OLE_LINK42"/>
            <w:r>
              <w:rPr>
                <w:rFonts w:hint="eastAsia"/>
                <w:color w:val="7030A0"/>
                <w:sz w:val="18"/>
                <w:szCs w:val="18"/>
              </w:rPr>
              <w:t>和谐家园</w:t>
            </w:r>
            <w:bookmarkEnd w:id="32"/>
          </w:p>
        </w:tc>
        <w:tc>
          <w:tcPr>
            <w:tcW w:w="700" w:type="pct"/>
            <w:vAlign w:val="center"/>
          </w:tcPr>
          <w:p w14:paraId="47F08C33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樟潭街道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23F6574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690347.86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52406AF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3206729.99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2211E7F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B9BCD72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约180户（540人）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03256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4D6254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W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044524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约2120</w:t>
            </w:r>
          </w:p>
        </w:tc>
      </w:tr>
      <w:tr w14:paraId="46B8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21F73BEB">
            <w:pPr>
              <w:jc w:val="center"/>
              <w:rPr>
                <w:sz w:val="18"/>
                <w:szCs w:val="18"/>
              </w:rPr>
            </w:pPr>
            <w:bookmarkStart w:id="33" w:name="_Hlk197597316"/>
          </w:p>
        </w:tc>
        <w:tc>
          <w:tcPr>
            <w:tcW w:w="597" w:type="pct"/>
            <w:shd w:val="clear" w:color="auto" w:fill="auto"/>
            <w:vAlign w:val="center"/>
          </w:tcPr>
          <w:p w14:paraId="24C2775F">
            <w:pPr>
              <w:jc w:val="center"/>
              <w:rPr>
                <w:color w:val="7030A0"/>
                <w:sz w:val="18"/>
                <w:szCs w:val="18"/>
              </w:rPr>
            </w:pPr>
            <w:bookmarkStart w:id="34" w:name="OLE_LINK68"/>
            <w:bookmarkStart w:id="35" w:name="OLE_LINK67"/>
            <w:r>
              <w:rPr>
                <w:rFonts w:hint="eastAsia"/>
                <w:color w:val="7030A0"/>
                <w:sz w:val="18"/>
                <w:szCs w:val="18"/>
              </w:rPr>
              <w:t>锦江花苑A区</w:t>
            </w:r>
            <w:bookmarkEnd w:id="34"/>
            <w:bookmarkEnd w:id="35"/>
          </w:p>
        </w:tc>
        <w:tc>
          <w:tcPr>
            <w:tcW w:w="700" w:type="pct"/>
            <w:vAlign w:val="center"/>
          </w:tcPr>
          <w:p w14:paraId="536A388C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樟潭街道府前社区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D08462D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690038.54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178F4BB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3206841.44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8516F3F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725780A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约360户（1080人）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337AD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0B3BA6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W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A7F0A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约2480</w:t>
            </w:r>
          </w:p>
        </w:tc>
      </w:tr>
      <w:bookmarkEnd w:id="33"/>
      <w:tr w14:paraId="452D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38821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728301B7">
            <w:pPr>
              <w:jc w:val="center"/>
              <w:rPr>
                <w:color w:val="7030A0"/>
                <w:sz w:val="18"/>
                <w:szCs w:val="18"/>
              </w:rPr>
            </w:pPr>
            <w:bookmarkStart w:id="36" w:name="OLE_LINK45"/>
            <w:r>
              <w:rPr>
                <w:rFonts w:hint="eastAsia"/>
                <w:color w:val="7030A0"/>
                <w:sz w:val="18"/>
                <w:szCs w:val="18"/>
              </w:rPr>
              <w:t>万华金月湾小区</w:t>
            </w:r>
            <w:bookmarkEnd w:id="36"/>
          </w:p>
        </w:tc>
        <w:tc>
          <w:tcPr>
            <w:tcW w:w="700" w:type="pct"/>
            <w:vAlign w:val="center"/>
          </w:tcPr>
          <w:p w14:paraId="26E5BF58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樟潭街道霞飞社区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6EA622B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689919.60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8C4E53B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3207331.87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49B11EE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C0B96ED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约449户（1347人）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23A9D6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458A01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W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A7492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约2860</w:t>
            </w:r>
          </w:p>
        </w:tc>
      </w:tr>
      <w:tr w14:paraId="6F84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restart"/>
            <w:vAlign w:val="center"/>
          </w:tcPr>
          <w:p w14:paraId="0D1DA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地表水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57EB2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上山溪</w:t>
            </w:r>
          </w:p>
        </w:tc>
        <w:tc>
          <w:tcPr>
            <w:tcW w:w="700" w:type="pct"/>
            <w:vAlign w:val="center"/>
          </w:tcPr>
          <w:p w14:paraId="288EB6CB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</w:rPr>
              <w:t>/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6074505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693988.34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FEF77ED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3204381.15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0D8B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地表水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5218A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地表水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14:paraId="42D6B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地表水III类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24EB88C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</w:rPr>
              <w:t>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10A9F0F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sz w:val="18"/>
                <w:szCs w:val="18"/>
              </w:rPr>
              <w:t>约</w:t>
            </w:r>
            <w:r>
              <w:rPr>
                <w:rFonts w:hint="eastAsia" w:eastAsia="等线"/>
                <w:sz w:val="18"/>
                <w:szCs w:val="18"/>
              </w:rPr>
              <w:t>2150</w:t>
            </w:r>
          </w:p>
        </w:tc>
      </w:tr>
      <w:tr w14:paraId="4668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5B3404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7596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衢江</w:t>
            </w:r>
          </w:p>
        </w:tc>
        <w:tc>
          <w:tcPr>
            <w:tcW w:w="700" w:type="pct"/>
            <w:vAlign w:val="center"/>
          </w:tcPr>
          <w:p w14:paraId="2711148D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</w:rPr>
              <w:t>/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54E23A3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691391.64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1BA09D2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3208034.83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9177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地表水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50E4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地表水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30A15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37C86F10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F597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</w:t>
            </w:r>
            <w:r>
              <w:rPr>
                <w:rFonts w:hint="eastAsia"/>
                <w:sz w:val="18"/>
                <w:szCs w:val="18"/>
              </w:rPr>
              <w:t>3720</w:t>
            </w:r>
          </w:p>
        </w:tc>
      </w:tr>
      <w:tr w14:paraId="7E58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21356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183649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童家山水库</w:t>
            </w:r>
          </w:p>
        </w:tc>
        <w:tc>
          <w:tcPr>
            <w:tcW w:w="700" w:type="pct"/>
            <w:vAlign w:val="center"/>
          </w:tcPr>
          <w:p w14:paraId="75AE1826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</w:rPr>
              <w:t>/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2E15E8B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691107.01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AF4D430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3205090.77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D7CF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地表水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E6FE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地表水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5721F0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4C25741E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</w:rPr>
              <w:t>NW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3E47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</w:t>
            </w:r>
            <w:r>
              <w:rPr>
                <w:rFonts w:hint="eastAsia"/>
                <w:sz w:val="18"/>
                <w:szCs w:val="18"/>
              </w:rPr>
              <w:t>520</w:t>
            </w:r>
          </w:p>
        </w:tc>
      </w:tr>
      <w:tr w14:paraId="3E30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3259F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3F602D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白凉亭水库</w:t>
            </w:r>
          </w:p>
        </w:tc>
        <w:tc>
          <w:tcPr>
            <w:tcW w:w="700" w:type="pct"/>
            <w:vAlign w:val="center"/>
          </w:tcPr>
          <w:p w14:paraId="67B27CC7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</w:rPr>
              <w:t>/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569BF2D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689683.12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4D7F5DF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3205141.50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C001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地表水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B23D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地表水</w:t>
            </w:r>
          </w:p>
        </w:tc>
        <w:tc>
          <w:tcPr>
            <w:tcW w:w="373" w:type="pct"/>
            <w:vMerge w:val="continue"/>
            <w:shd w:val="clear" w:color="auto" w:fill="auto"/>
            <w:vAlign w:val="center"/>
          </w:tcPr>
          <w:p w14:paraId="09086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221CF5B0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</w:rPr>
              <w:t>NW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C0A3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</w:t>
            </w:r>
            <w:r>
              <w:rPr>
                <w:rFonts w:hint="eastAsia"/>
                <w:sz w:val="18"/>
                <w:szCs w:val="18"/>
              </w:rPr>
              <w:t>1850</w:t>
            </w:r>
          </w:p>
        </w:tc>
      </w:tr>
      <w:tr w14:paraId="1C66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Align w:val="center"/>
          </w:tcPr>
          <w:p w14:paraId="5CD2A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地下水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7BC8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周边6km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范围</w:t>
            </w:r>
          </w:p>
        </w:tc>
        <w:tc>
          <w:tcPr>
            <w:tcW w:w="700" w:type="pct"/>
            <w:vAlign w:val="center"/>
          </w:tcPr>
          <w:p w14:paraId="35D2C55C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</w:rPr>
              <w:t>/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1EA3216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/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09063C3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/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E500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02B6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73" w:type="pct"/>
            <w:vAlign w:val="center"/>
          </w:tcPr>
          <w:p w14:paraId="7B7DF2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地下水</w:t>
            </w:r>
            <w:r>
              <w:rPr>
                <w:sz w:val="18"/>
                <w:szCs w:val="18"/>
              </w:rPr>
              <w:t>III类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9D046F3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/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63EA5AE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/</w:t>
            </w:r>
          </w:p>
        </w:tc>
      </w:tr>
      <w:tr w14:paraId="5248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restart"/>
            <w:vAlign w:val="center"/>
          </w:tcPr>
          <w:p w14:paraId="2F47E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声环境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73CC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塘坑村</w:t>
            </w:r>
          </w:p>
        </w:tc>
        <w:tc>
          <w:tcPr>
            <w:tcW w:w="700" w:type="pct"/>
            <w:vAlign w:val="center"/>
          </w:tcPr>
          <w:p w14:paraId="79A223EF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/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C498062">
            <w:pPr>
              <w:jc w:val="center"/>
              <w:rPr>
                <w:rFonts w:eastAsia="等线"/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691345.02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ACF137C">
            <w:pPr>
              <w:jc w:val="center"/>
              <w:rPr>
                <w:rFonts w:eastAsia="等线"/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3204853.50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52B3465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585D0F3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约93户(324人)</w:t>
            </w:r>
          </w:p>
        </w:tc>
        <w:tc>
          <w:tcPr>
            <w:tcW w:w="373" w:type="pct"/>
            <w:vMerge w:val="restart"/>
            <w:vAlign w:val="center"/>
          </w:tcPr>
          <w:p w14:paraId="19ADADFB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声环境2类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6F83666">
            <w:pPr>
              <w:jc w:val="center"/>
              <w:rPr>
                <w:rFonts w:eastAsia="等线"/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B4BB414">
            <w:pPr>
              <w:jc w:val="center"/>
              <w:rPr>
                <w:rFonts w:eastAsia="等线"/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约90</w:t>
            </w:r>
          </w:p>
        </w:tc>
      </w:tr>
      <w:tr w14:paraId="1493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Merge w:val="continue"/>
            <w:vAlign w:val="center"/>
          </w:tcPr>
          <w:p w14:paraId="3C8A5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2223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百家仓村</w:t>
            </w:r>
          </w:p>
        </w:tc>
        <w:tc>
          <w:tcPr>
            <w:tcW w:w="700" w:type="pct"/>
            <w:vAlign w:val="center"/>
          </w:tcPr>
          <w:p w14:paraId="3BBF7A73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/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BC95436">
            <w:pPr>
              <w:jc w:val="center"/>
              <w:rPr>
                <w:rFonts w:eastAsia="等线"/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691856.85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5B06B91">
            <w:pPr>
              <w:jc w:val="center"/>
              <w:rPr>
                <w:rFonts w:eastAsia="等线"/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3204130.79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C1B6C3F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居住区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3148D2B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约65户(231人)</w:t>
            </w:r>
          </w:p>
        </w:tc>
        <w:tc>
          <w:tcPr>
            <w:tcW w:w="373" w:type="pct"/>
            <w:vMerge w:val="continue"/>
            <w:vAlign w:val="center"/>
          </w:tcPr>
          <w:p w14:paraId="5678941E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6AD73982">
            <w:pPr>
              <w:jc w:val="center"/>
              <w:rPr>
                <w:rFonts w:eastAsia="等线"/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S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DC61EAB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约</w:t>
            </w:r>
            <w:r>
              <w:rPr>
                <w:rFonts w:hint="eastAsia"/>
                <w:color w:val="7030A0"/>
                <w:sz w:val="18"/>
                <w:szCs w:val="18"/>
              </w:rPr>
              <w:t>90</w:t>
            </w:r>
          </w:p>
        </w:tc>
      </w:tr>
      <w:tr w14:paraId="2779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1" w:type="pct"/>
            <w:vAlign w:val="center"/>
          </w:tcPr>
          <w:p w14:paraId="7913C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土壤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05E5D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占地范围内的全部及占地范围外0.05km范围内</w:t>
            </w:r>
          </w:p>
        </w:tc>
        <w:tc>
          <w:tcPr>
            <w:tcW w:w="700" w:type="pct"/>
            <w:vAlign w:val="center"/>
          </w:tcPr>
          <w:p w14:paraId="5E76B820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</w:rPr>
              <w:t>/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B8281E3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/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8BDA846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/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EED5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16A2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73" w:type="pct"/>
            <w:vAlign w:val="center"/>
          </w:tcPr>
          <w:p w14:paraId="1FC94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第二类用地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6C0EBA8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/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21D41FB">
            <w:pPr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/</w:t>
            </w:r>
          </w:p>
        </w:tc>
      </w:tr>
    </w:tbl>
    <w:p w14:paraId="1F7D041B">
      <w:pPr>
        <w:tabs>
          <w:tab w:val="center" w:pos="10467"/>
          <w:tab w:val="left" w:pos="13095"/>
        </w:tabs>
        <w:jc w:val="center"/>
        <w:rPr>
          <w:rFonts w:cs="Arial"/>
          <w:b/>
          <w:color w:val="auto"/>
          <w:sz w:val="24"/>
          <w:szCs w:val="20"/>
        </w:rPr>
      </w:pPr>
    </w:p>
    <w:p w14:paraId="37AF910B">
      <w:pPr>
        <w:pStyle w:val="2"/>
        <w:spacing w:before="0" w:after="0" w:line="44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三、主要环境影响预测情况，拟采取的主要环保措施、环境风险防范措施以及预期效果</w:t>
      </w:r>
    </w:p>
    <w:p w14:paraId="1CFFD61B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1．大气环境</w:t>
      </w:r>
    </w:p>
    <w:p w14:paraId="04C4CAA5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项目采用园区提供的蒸汽，烘干部产生的蒸汽由机械排风系统排出。本项目不涉及固体粉末原料投料，不适用含VOC物料原料，不使用天然气，废气污染物主要为现有污水站恶臭及造纸车间微量恶臭。污水站恶臭通过管道收集输送至“次氯酸钠+碱液喷淋”处理装置进行处置，经达标处理后通过不低于15m排气筒高空排放。在白水循环系统中投加防腐剂，减少白水中的异味产生。提高浆料、白水存储和输送过程中的密闭性，建设输送过程中的异味产生。</w:t>
      </w:r>
    </w:p>
    <w:p w14:paraId="1DC58707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经企业恶臭防治</w:t>
      </w:r>
      <w:r>
        <w:rPr>
          <w:rFonts w:hint="eastAsia"/>
          <w:color w:val="auto"/>
          <w:sz w:val="28"/>
          <w:szCs w:val="28"/>
        </w:rPr>
        <w:t>管控措施</w:t>
      </w:r>
      <w:r>
        <w:rPr>
          <w:color w:val="auto"/>
          <w:sz w:val="28"/>
          <w:szCs w:val="28"/>
        </w:rPr>
        <w:t>，对大气环境影响较小。</w:t>
      </w:r>
    </w:p>
    <w:p w14:paraId="3DD9DA61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2．水环境</w:t>
      </w:r>
    </w:p>
    <w:p w14:paraId="699B95F9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项目废水主要为生产废水。目前厂区排水系统已按照雨污分流、清污分流的体系进行设计，雨水在各自厂区内汇集后通过雨水管网排入园区雨水管网；造纸生产线白水部分进入过滤处理系统处理回用于碎浆、冲浆等，多余白水和厂区内其他废水经厂区污水处理站预处理达到《制浆造纸工业水污染物排放标准》（GB3544-2008）表3中水污染物特别排放限值后依托现有排放口（衢州市衢江区鹤港环保科技有限公司现有废水总排口）排入上山溪。全厂不新增废水</w:t>
      </w:r>
      <w:r>
        <w:rPr>
          <w:color w:val="auto"/>
          <w:sz w:val="28"/>
          <w:szCs w:val="28"/>
        </w:rPr>
        <w:t>因此，项目废水对周边水环境影响不大。</w:t>
      </w:r>
    </w:p>
    <w:p w14:paraId="67455443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3．声环境</w:t>
      </w:r>
    </w:p>
    <w:p w14:paraId="69BE876C">
      <w:pPr>
        <w:pStyle w:val="45"/>
        <w:spacing w:before="0" w:line="440" w:lineRule="exact"/>
        <w:ind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本项目</w:t>
      </w:r>
      <w:r>
        <w:rPr>
          <w:rFonts w:hint="eastAsia" w:ascii="Times New Roman" w:hAnsi="Times New Roman" w:eastAsia="宋体" w:cs="Times New Roman"/>
          <w:sz w:val="28"/>
          <w:szCs w:val="28"/>
        </w:rPr>
        <w:t>设备采取减振、隔声等措施后各厂界噪声贡献值</w:t>
      </w:r>
      <w:r>
        <w:rPr>
          <w:rFonts w:ascii="Times New Roman" w:hAnsi="Times New Roman" w:eastAsia="宋体" w:cs="Times New Roman"/>
          <w:sz w:val="28"/>
          <w:szCs w:val="28"/>
        </w:rPr>
        <w:t>均能达到</w:t>
      </w:r>
      <w:r>
        <w:rPr>
          <w:rFonts w:hint="eastAsia" w:ascii="Times New Roman" w:hAnsi="Times New Roman" w:eastAsia="宋体" w:cs="Times New Roman"/>
          <w:sz w:val="28"/>
          <w:szCs w:val="28"/>
        </w:rPr>
        <w:t>《工业企业厂界环境噪声排放标准》（GB12348-2008）</w:t>
      </w:r>
      <w:r>
        <w:rPr>
          <w:rFonts w:ascii="Times New Roman" w:hAnsi="Times New Roman" w:eastAsia="宋体" w:cs="Times New Roman"/>
          <w:sz w:val="28"/>
          <w:szCs w:val="28"/>
        </w:rPr>
        <w:t>标准要求。</w:t>
      </w:r>
    </w:p>
    <w:p w14:paraId="4D5E2874">
      <w:pPr>
        <w:pStyle w:val="45"/>
        <w:spacing w:before="0" w:line="440" w:lineRule="exact"/>
        <w:ind w:firstLine="56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4．土壤环境</w:t>
      </w:r>
    </w:p>
    <w:p w14:paraId="27BA6A3A">
      <w:pPr>
        <w:spacing w:line="440" w:lineRule="exact"/>
        <w:ind w:firstLine="560" w:firstLineChars="200"/>
        <w:rPr>
          <w:bCs w:val="0"/>
          <w:color w:val="auto"/>
          <w:sz w:val="28"/>
          <w:szCs w:val="28"/>
        </w:rPr>
      </w:pPr>
      <w:r>
        <w:rPr>
          <w:rFonts w:hint="eastAsia"/>
          <w:bCs w:val="0"/>
          <w:color w:val="auto"/>
          <w:sz w:val="28"/>
          <w:szCs w:val="28"/>
        </w:rPr>
        <w:t>本项目厂区做好分区防渗，并设置足够容积的事故应急池，运营后也将落实环保设备检查、检修制度；产生的事故废水等及时处理，避免污染土壤环境。因此，本项目实施后，在落实相应的环保措施情况下，地面漫流和垂直渗入不会对厂区周边土壤环境质量造成较大影响，对土壤环境影响是可接受的。</w:t>
      </w:r>
    </w:p>
    <w:p w14:paraId="0D81D90E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5．固废环境</w:t>
      </w:r>
    </w:p>
    <w:p w14:paraId="410C2CCC">
      <w:pPr>
        <w:spacing w:line="440" w:lineRule="exact"/>
        <w:ind w:firstLine="560" w:firstLineChars="200"/>
        <w:rPr>
          <w:bCs w:val="0"/>
          <w:color w:val="auto"/>
          <w:sz w:val="28"/>
          <w:szCs w:val="28"/>
        </w:rPr>
      </w:pPr>
      <w:r>
        <w:rPr>
          <w:rFonts w:hint="eastAsia"/>
          <w:bCs w:val="0"/>
          <w:color w:val="auto"/>
          <w:sz w:val="28"/>
          <w:szCs w:val="28"/>
        </w:rPr>
        <w:t>企业固废处置严格遵循“资源化、减量化、无害化”基本原则，确保所有固废最终得以综合利用或安全处置。通过上述措施妥善安置存放固废及落实固废出路，企业固废对环境影响较小。</w:t>
      </w:r>
    </w:p>
    <w:p w14:paraId="02FB2B95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6．环境风险</w:t>
      </w:r>
    </w:p>
    <w:p w14:paraId="78C39525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项目风险潜势为Ⅰ，评价工作等级为简单分析，经对大气环境风险、地表水环境风险、地下水环境风险定性分析可知，本项目风险事故主要为废水、废气事故排放、火灾等。公司需对厂区地面、污水处理构筑物及危废暂存库均进行防渗处理，安排环保专员定期巡查，发现泄露及时封堵，严格规范员工生产操作流程，定期对排放的废水、废气进行监测，确保废水、废气达标排放。项目投产前需要重新对突发环境事件应急预案做出修订，并报当地主管部门备案。采取以上风险防范措施后，本项目环境风险预计可控。</w:t>
      </w:r>
    </w:p>
    <w:p w14:paraId="023D981F">
      <w:pPr>
        <w:pStyle w:val="2"/>
        <w:spacing w:before="0" w:after="0" w:line="44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四、</w:t>
      </w:r>
      <w:r>
        <w:rPr>
          <w:rFonts w:hint="eastAsia"/>
          <w:color w:val="auto"/>
          <w:sz w:val="28"/>
          <w:szCs w:val="28"/>
        </w:rPr>
        <w:t>环境影响评价初步结论</w:t>
      </w:r>
    </w:p>
    <w:p w14:paraId="00343274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项目为特种纸生产项目，废水经厂区污水处理站预处理达到《制浆造纸工业水污染物排放标准》（GB3544-2008）表3中水污染物特别排放限值后依托现有排放口（衢州市衢江区鹤港环保科技有限公司现有废水总排口）排入上山溪，符合国家相关产业政策，与《衢州市生态环境分区管控动态更新方案》相符，用地衢州市国土空间总体规划。项目的实施能取良好的社会效益和经济效益。项目废水、废气、噪声和固废均可以做到达标排放，符合总量控制要求，对周围环境影响较小，能维持周边环境功能区要求，从环境保护的角度而言，该项目的建设可行。</w:t>
      </w:r>
    </w:p>
    <w:p w14:paraId="24E70DAF">
      <w:pPr>
        <w:pStyle w:val="2"/>
        <w:spacing w:before="0" w:after="0" w:line="44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五、征求意见的对象、范围、期限和主要事项</w:t>
      </w:r>
    </w:p>
    <w:p w14:paraId="4F04BEB3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1.征求意见的对象、范围：项目评价范围内的企事业单位和个人。</w:t>
      </w:r>
    </w:p>
    <w:p w14:paraId="0414C7DA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2.期限：自公示日起十个工作日，</w:t>
      </w:r>
      <w:r>
        <w:rPr>
          <w:rFonts w:hint="eastAsia"/>
          <w:color w:val="FF0000"/>
          <w:sz w:val="28"/>
          <w:szCs w:val="28"/>
        </w:rPr>
        <w:t>2025.7.14~2025.7.28</w:t>
      </w:r>
      <w:r>
        <w:rPr>
          <w:rFonts w:hint="eastAsia"/>
          <w:color w:val="auto"/>
          <w:sz w:val="28"/>
          <w:szCs w:val="28"/>
        </w:rPr>
        <w:t>。</w:t>
      </w:r>
    </w:p>
    <w:p w14:paraId="2C439C1C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3.主要事项：环评单位将在项目《环境影响报告书》中真实记录公众的意见和建议，并将公众就项目相关环保问题的宝贵意见向工程建设单位、设计单位和有关部门反映。</w:t>
      </w:r>
    </w:p>
    <w:p w14:paraId="38C8B491">
      <w:pPr>
        <w:pStyle w:val="2"/>
        <w:spacing w:before="0" w:after="0" w:line="44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六、公众提出意见的方式和途径</w:t>
      </w:r>
    </w:p>
    <w:p w14:paraId="06C3E2B7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可通过邮件、电话、信函、来访等方式与建设单位、环境影响评价机构和衢州市生态环境局联系和反映。</w:t>
      </w:r>
    </w:p>
    <w:p w14:paraId="0023BF7A">
      <w:pPr>
        <w:pStyle w:val="2"/>
        <w:spacing w:before="0" w:after="0" w:line="44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七、环境影响报告书全文公开方式及时间</w:t>
      </w:r>
    </w:p>
    <w:p w14:paraId="6995FF5F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因本项目部分内容涉密，公众如需要查阅其他进一步资料，可以致电、致信建设单位/环评单位。</w:t>
      </w:r>
    </w:p>
    <w:p w14:paraId="57350B2C">
      <w:pPr>
        <w:pStyle w:val="2"/>
        <w:spacing w:before="0" w:after="0" w:line="44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八、相关单位的联系方式</w:t>
      </w:r>
    </w:p>
    <w:p w14:paraId="28FA7E2A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>建设单位：</w:t>
      </w:r>
      <w:r>
        <w:rPr>
          <w:rFonts w:hint="eastAsia"/>
          <w:color w:val="auto"/>
          <w:sz w:val="28"/>
          <w:szCs w:val="28"/>
        </w:rPr>
        <w:t xml:space="preserve">五洲特种纸业集团股份有限公司    </w:t>
      </w:r>
      <w:r>
        <w:rPr>
          <w:color w:val="auto"/>
          <w:sz w:val="28"/>
          <w:szCs w:val="28"/>
        </w:rPr>
        <w:t>地址：</w:t>
      </w:r>
      <w:r>
        <w:rPr>
          <w:rFonts w:hint="eastAsia"/>
          <w:color w:val="auto"/>
          <w:sz w:val="28"/>
          <w:szCs w:val="28"/>
        </w:rPr>
        <w:t>衢州智造新城通波北路1号企业现有厂区内</w:t>
      </w:r>
    </w:p>
    <w:p w14:paraId="2CC6C94E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联系人：</w:t>
      </w:r>
      <w:r>
        <w:rPr>
          <w:rFonts w:hint="eastAsia"/>
          <w:color w:val="auto"/>
          <w:sz w:val="28"/>
          <w:szCs w:val="28"/>
        </w:rPr>
        <w:t xml:space="preserve">韩主任     </w:t>
      </w:r>
      <w:r>
        <w:rPr>
          <w:color w:val="auto"/>
          <w:sz w:val="28"/>
          <w:szCs w:val="28"/>
        </w:rPr>
        <w:t xml:space="preserve">  </w:t>
      </w:r>
      <w:r>
        <w:rPr>
          <w:rFonts w:hint="eastAsia"/>
          <w:color w:val="auto"/>
          <w:sz w:val="28"/>
          <w:szCs w:val="28"/>
        </w:rPr>
        <w:t xml:space="preserve">                       </w:t>
      </w:r>
      <w:r>
        <w:rPr>
          <w:color w:val="auto"/>
          <w:sz w:val="28"/>
          <w:szCs w:val="28"/>
        </w:rPr>
        <w:t>联系电话：18605709772</w:t>
      </w:r>
    </w:p>
    <w:p w14:paraId="61258A14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2.环评</w:t>
      </w:r>
      <w:r>
        <w:rPr>
          <w:color w:val="auto"/>
          <w:sz w:val="28"/>
          <w:szCs w:val="28"/>
        </w:rPr>
        <w:t>单位：</w:t>
      </w:r>
      <w:r>
        <w:rPr>
          <w:rFonts w:hint="eastAsia"/>
          <w:color w:val="auto"/>
          <w:sz w:val="28"/>
          <w:szCs w:val="28"/>
        </w:rPr>
        <w:t xml:space="preserve">杭州环科环保咨询有限公司        </w:t>
      </w:r>
      <w:r>
        <w:rPr>
          <w:color w:val="auto"/>
          <w:sz w:val="28"/>
          <w:szCs w:val="28"/>
        </w:rPr>
        <w:t>地址：</w:t>
      </w:r>
      <w:r>
        <w:rPr>
          <w:rFonts w:hint="eastAsia"/>
          <w:color w:val="auto"/>
          <w:sz w:val="28"/>
          <w:szCs w:val="28"/>
        </w:rPr>
        <w:t>浙江省杭州市拱墅区沈半路91号</w:t>
      </w:r>
    </w:p>
    <w:p w14:paraId="782F0BD0">
      <w:pPr>
        <w:spacing w:line="440" w:lineRule="exact"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联系人：</w:t>
      </w:r>
      <w:r>
        <w:rPr>
          <w:rFonts w:hint="eastAsia"/>
          <w:color w:val="auto"/>
          <w:sz w:val="28"/>
          <w:szCs w:val="28"/>
        </w:rPr>
        <w:t xml:space="preserve">吴工     </w:t>
      </w:r>
      <w:r>
        <w:rPr>
          <w:color w:val="auto"/>
          <w:sz w:val="28"/>
          <w:szCs w:val="28"/>
        </w:rPr>
        <w:t xml:space="preserve">   </w:t>
      </w:r>
      <w:r>
        <w:rPr>
          <w:rFonts w:hint="eastAsia"/>
          <w:color w:val="auto"/>
          <w:sz w:val="28"/>
          <w:szCs w:val="28"/>
        </w:rPr>
        <w:t xml:space="preserve">                        </w:t>
      </w:r>
      <w:r>
        <w:rPr>
          <w:color w:val="auto"/>
          <w:sz w:val="28"/>
          <w:szCs w:val="28"/>
        </w:rPr>
        <w:t>联系电话：</w:t>
      </w:r>
      <w:r>
        <w:rPr>
          <w:rFonts w:hint="eastAsia"/>
          <w:color w:val="auto"/>
          <w:sz w:val="28"/>
          <w:szCs w:val="28"/>
        </w:rPr>
        <w:t>13758187490</w:t>
      </w:r>
    </w:p>
    <w:p w14:paraId="61297A4D">
      <w:pPr>
        <w:spacing w:line="440" w:lineRule="exact"/>
        <w:jc w:val="right"/>
        <w:rPr>
          <w:b/>
          <w:snapToGrid w:val="0"/>
          <w:color w:val="auto"/>
          <w:spacing w:val="-20"/>
          <w:kern w:val="0"/>
          <w:sz w:val="32"/>
          <w:szCs w:val="32"/>
        </w:rPr>
      </w:pPr>
    </w:p>
    <w:p w14:paraId="09D652A0">
      <w:pPr>
        <w:spacing w:line="440" w:lineRule="exact"/>
        <w:jc w:val="right"/>
        <w:rPr>
          <w:b/>
          <w:snapToGrid w:val="0"/>
          <w:color w:val="auto"/>
          <w:spacing w:val="-20"/>
          <w:kern w:val="0"/>
          <w:sz w:val="32"/>
          <w:szCs w:val="32"/>
        </w:rPr>
      </w:pPr>
    </w:p>
    <w:p w14:paraId="44B21D54">
      <w:pPr>
        <w:spacing w:line="440" w:lineRule="exact"/>
        <w:jc w:val="right"/>
        <w:rPr>
          <w:b/>
          <w:snapToGrid w:val="0"/>
          <w:color w:val="auto"/>
          <w:spacing w:val="-20"/>
          <w:kern w:val="0"/>
          <w:sz w:val="32"/>
          <w:szCs w:val="32"/>
        </w:rPr>
      </w:pPr>
      <w:r>
        <w:rPr>
          <w:rFonts w:hint="eastAsia"/>
          <w:b/>
          <w:snapToGrid w:val="0"/>
          <w:color w:val="auto"/>
          <w:spacing w:val="-20"/>
          <w:kern w:val="0"/>
          <w:sz w:val="32"/>
          <w:szCs w:val="32"/>
        </w:rPr>
        <w:t>五洲特种纸业</w:t>
      </w:r>
      <w:r>
        <w:rPr>
          <w:rFonts w:hint="eastAsia"/>
          <w:b/>
          <w:snapToGrid w:val="0"/>
          <w:color w:val="auto"/>
          <w:spacing w:val="-20"/>
          <w:kern w:val="0"/>
          <w:sz w:val="32"/>
          <w:szCs w:val="32"/>
          <w:lang w:val="en-US" w:eastAsia="zh-CN"/>
        </w:rPr>
        <w:t>集团股份</w:t>
      </w:r>
      <w:r>
        <w:rPr>
          <w:rFonts w:hint="eastAsia"/>
          <w:b/>
          <w:snapToGrid w:val="0"/>
          <w:color w:val="auto"/>
          <w:spacing w:val="-20"/>
          <w:kern w:val="0"/>
          <w:sz w:val="32"/>
          <w:szCs w:val="32"/>
        </w:rPr>
        <w:t>有限公司</w:t>
      </w:r>
    </w:p>
    <w:p w14:paraId="7E02F836">
      <w:pPr>
        <w:spacing w:line="440" w:lineRule="exact"/>
        <w:jc w:val="right"/>
        <w:rPr>
          <w:color w:val="auto"/>
          <w:sz w:val="24"/>
          <w:szCs w:val="24"/>
        </w:rPr>
      </w:pPr>
      <w:r>
        <w:rPr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</w:rPr>
        <w:t>5年7月14日</w:t>
      </w:r>
    </w:p>
    <w:bookmarkEnd w:id="0"/>
    <w:p w14:paraId="52F931EB">
      <w:pPr>
        <w:jc w:val="right"/>
        <w:rPr>
          <w:color w:val="auto"/>
        </w:rPr>
      </w:pPr>
    </w:p>
    <w:sectPr>
      <w:pgSz w:w="16838" w:h="23811"/>
      <w:pgMar w:top="851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enQuanYiZen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RhNjkzOTk3MWMwMDA1ZDJmMmQxYjE5ZDJlNDUifQ=="/>
  </w:docVars>
  <w:rsids>
    <w:rsidRoot w:val="00D27F91"/>
    <w:rsid w:val="0006130B"/>
    <w:rsid w:val="00072755"/>
    <w:rsid w:val="000A1DD4"/>
    <w:rsid w:val="000A20B8"/>
    <w:rsid w:val="000C6A36"/>
    <w:rsid w:val="000E122F"/>
    <w:rsid w:val="000E39EC"/>
    <w:rsid w:val="000E7FE8"/>
    <w:rsid w:val="00117149"/>
    <w:rsid w:val="001342CE"/>
    <w:rsid w:val="00155654"/>
    <w:rsid w:val="001812A9"/>
    <w:rsid w:val="00197407"/>
    <w:rsid w:val="0021578E"/>
    <w:rsid w:val="002248FD"/>
    <w:rsid w:val="00230DAA"/>
    <w:rsid w:val="002413B4"/>
    <w:rsid w:val="002579AE"/>
    <w:rsid w:val="002834A5"/>
    <w:rsid w:val="00293638"/>
    <w:rsid w:val="002A1AF3"/>
    <w:rsid w:val="002E6130"/>
    <w:rsid w:val="00311048"/>
    <w:rsid w:val="00320710"/>
    <w:rsid w:val="00321EC5"/>
    <w:rsid w:val="00322575"/>
    <w:rsid w:val="003510FD"/>
    <w:rsid w:val="003806ED"/>
    <w:rsid w:val="003B59AD"/>
    <w:rsid w:val="003C236D"/>
    <w:rsid w:val="00404D0D"/>
    <w:rsid w:val="00417653"/>
    <w:rsid w:val="0042405B"/>
    <w:rsid w:val="00485852"/>
    <w:rsid w:val="00497FBA"/>
    <w:rsid w:val="004A043A"/>
    <w:rsid w:val="004A2CA6"/>
    <w:rsid w:val="004A3A17"/>
    <w:rsid w:val="004B5A08"/>
    <w:rsid w:val="004D1DBD"/>
    <w:rsid w:val="004E71B6"/>
    <w:rsid w:val="004F1101"/>
    <w:rsid w:val="005129FD"/>
    <w:rsid w:val="00512D5F"/>
    <w:rsid w:val="00555AD7"/>
    <w:rsid w:val="00561377"/>
    <w:rsid w:val="005D31A0"/>
    <w:rsid w:val="00616004"/>
    <w:rsid w:val="0065581D"/>
    <w:rsid w:val="00664A9D"/>
    <w:rsid w:val="0067036D"/>
    <w:rsid w:val="00682EE8"/>
    <w:rsid w:val="006943DA"/>
    <w:rsid w:val="006A7D1A"/>
    <w:rsid w:val="006B14D6"/>
    <w:rsid w:val="006C2145"/>
    <w:rsid w:val="006C4899"/>
    <w:rsid w:val="006D32DE"/>
    <w:rsid w:val="006D3A9D"/>
    <w:rsid w:val="006E0F7A"/>
    <w:rsid w:val="006E1FF6"/>
    <w:rsid w:val="0071442F"/>
    <w:rsid w:val="00716493"/>
    <w:rsid w:val="007600CE"/>
    <w:rsid w:val="00765B04"/>
    <w:rsid w:val="00773922"/>
    <w:rsid w:val="00780847"/>
    <w:rsid w:val="0078794B"/>
    <w:rsid w:val="0079302F"/>
    <w:rsid w:val="00795305"/>
    <w:rsid w:val="007B3237"/>
    <w:rsid w:val="007E1071"/>
    <w:rsid w:val="007F7907"/>
    <w:rsid w:val="00803AC2"/>
    <w:rsid w:val="00813E6F"/>
    <w:rsid w:val="00891A8B"/>
    <w:rsid w:val="00896126"/>
    <w:rsid w:val="008B687A"/>
    <w:rsid w:val="008D0D0E"/>
    <w:rsid w:val="008D35E7"/>
    <w:rsid w:val="008F01CD"/>
    <w:rsid w:val="0090264B"/>
    <w:rsid w:val="00904E5F"/>
    <w:rsid w:val="00911D59"/>
    <w:rsid w:val="00912EFA"/>
    <w:rsid w:val="009341CA"/>
    <w:rsid w:val="0094745D"/>
    <w:rsid w:val="00960403"/>
    <w:rsid w:val="00962D62"/>
    <w:rsid w:val="00974BB1"/>
    <w:rsid w:val="009A6CD9"/>
    <w:rsid w:val="009C51CC"/>
    <w:rsid w:val="009F68D4"/>
    <w:rsid w:val="00A01A16"/>
    <w:rsid w:val="00A04532"/>
    <w:rsid w:val="00A1148D"/>
    <w:rsid w:val="00A71787"/>
    <w:rsid w:val="00AC2C72"/>
    <w:rsid w:val="00AC54F6"/>
    <w:rsid w:val="00AF48CA"/>
    <w:rsid w:val="00AF5D65"/>
    <w:rsid w:val="00AF7733"/>
    <w:rsid w:val="00B14CDF"/>
    <w:rsid w:val="00B67236"/>
    <w:rsid w:val="00B71D8A"/>
    <w:rsid w:val="00B874B6"/>
    <w:rsid w:val="00BB7824"/>
    <w:rsid w:val="00BD4FC4"/>
    <w:rsid w:val="00BE7FE8"/>
    <w:rsid w:val="00BF625D"/>
    <w:rsid w:val="00C0184E"/>
    <w:rsid w:val="00C05030"/>
    <w:rsid w:val="00C27640"/>
    <w:rsid w:val="00C3129E"/>
    <w:rsid w:val="00C466CE"/>
    <w:rsid w:val="00C719D6"/>
    <w:rsid w:val="00C76B90"/>
    <w:rsid w:val="00C97E2E"/>
    <w:rsid w:val="00CA571E"/>
    <w:rsid w:val="00CC03D8"/>
    <w:rsid w:val="00CC71AD"/>
    <w:rsid w:val="00CD0BF0"/>
    <w:rsid w:val="00CE77A9"/>
    <w:rsid w:val="00CF04FE"/>
    <w:rsid w:val="00CF43D0"/>
    <w:rsid w:val="00D0154F"/>
    <w:rsid w:val="00D01C9F"/>
    <w:rsid w:val="00D07346"/>
    <w:rsid w:val="00D27F91"/>
    <w:rsid w:val="00D44CD8"/>
    <w:rsid w:val="00D837C8"/>
    <w:rsid w:val="00DB397C"/>
    <w:rsid w:val="00DC13B0"/>
    <w:rsid w:val="00DE2F2E"/>
    <w:rsid w:val="00DF1609"/>
    <w:rsid w:val="00E12441"/>
    <w:rsid w:val="00E224DB"/>
    <w:rsid w:val="00E26FBE"/>
    <w:rsid w:val="00E343D7"/>
    <w:rsid w:val="00E34DA4"/>
    <w:rsid w:val="00E45BC8"/>
    <w:rsid w:val="00E54C6B"/>
    <w:rsid w:val="00E7010A"/>
    <w:rsid w:val="00E7416A"/>
    <w:rsid w:val="00E97F38"/>
    <w:rsid w:val="00EB35C7"/>
    <w:rsid w:val="00EC69AB"/>
    <w:rsid w:val="00F31F55"/>
    <w:rsid w:val="00F42221"/>
    <w:rsid w:val="00F626F5"/>
    <w:rsid w:val="00F85A82"/>
    <w:rsid w:val="00FC0FF9"/>
    <w:rsid w:val="00FC4B2D"/>
    <w:rsid w:val="00FC6704"/>
    <w:rsid w:val="00FC6CD2"/>
    <w:rsid w:val="00FD5157"/>
    <w:rsid w:val="00FE07B9"/>
    <w:rsid w:val="00FE2A88"/>
    <w:rsid w:val="00FF07A9"/>
    <w:rsid w:val="075E7A0C"/>
    <w:rsid w:val="13B371D6"/>
    <w:rsid w:val="293B7A83"/>
    <w:rsid w:val="36A7203D"/>
    <w:rsid w:val="7BC4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nhideWhenUsed="0" w:uiPriority="0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nhideWhenUsed="0" w:uiPriority="0" w:name="Table Grid 5"/>
    <w:lsdException w:unhideWhenUsed="0" w:uiPriority="0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color w:val="000000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44"/>
    </w:rPr>
  </w:style>
  <w:style w:type="paragraph" w:styleId="3">
    <w:name w:val="heading 2"/>
    <w:basedOn w:val="1"/>
    <w:next w:val="1"/>
    <w:link w:val="56"/>
    <w:autoRedefine/>
    <w:qFormat/>
    <w:uiPriority w:val="0"/>
    <w:pPr>
      <w:keepNext/>
      <w:keepLines/>
      <w:tabs>
        <w:tab w:val="left" w:pos="0"/>
      </w:tabs>
      <w:spacing w:line="360" w:lineRule="auto"/>
      <w:jc w:val="left"/>
      <w:outlineLvl w:val="1"/>
    </w:pPr>
    <w:rPr>
      <w:b/>
      <w:smallCaps/>
      <w:color w:val="auto"/>
      <w:szCs w:val="28"/>
    </w:rPr>
  </w:style>
  <w:style w:type="paragraph" w:styleId="4">
    <w:name w:val="heading 3"/>
    <w:basedOn w:val="1"/>
    <w:next w:val="1"/>
    <w:link w:val="57"/>
    <w:autoRedefine/>
    <w:qFormat/>
    <w:uiPriority w:val="0"/>
    <w:pPr>
      <w:keepNext/>
      <w:keepLines/>
      <w:tabs>
        <w:tab w:val="left" w:pos="567"/>
        <w:tab w:val="left" w:pos="851"/>
      </w:tabs>
      <w:spacing w:line="360" w:lineRule="auto"/>
      <w:outlineLvl w:val="2"/>
    </w:pPr>
    <w:rPr>
      <w:b/>
      <w:color w:val="auto"/>
      <w:sz w:val="28"/>
      <w:szCs w:val="21"/>
    </w:rPr>
  </w:style>
  <w:style w:type="paragraph" w:styleId="5">
    <w:name w:val="heading 4"/>
    <w:basedOn w:val="1"/>
    <w:next w:val="1"/>
    <w:link w:val="58"/>
    <w:autoRedefine/>
    <w:qFormat/>
    <w:uiPriority w:val="0"/>
    <w:pPr>
      <w:keepNext/>
      <w:keepLines/>
      <w:tabs>
        <w:tab w:val="left" w:pos="864"/>
      </w:tabs>
      <w:adjustRightInd w:val="0"/>
      <w:spacing w:line="360" w:lineRule="auto"/>
      <w:ind w:left="988" w:hanging="988" w:hangingChars="410"/>
      <w:jc w:val="left"/>
      <w:textAlignment w:val="baseline"/>
      <w:outlineLvl w:val="3"/>
    </w:pPr>
    <w:rPr>
      <w:b/>
      <w:smallCaps/>
      <w:color w:val="auto"/>
      <w:sz w:val="24"/>
      <w:szCs w:val="24"/>
    </w:rPr>
  </w:style>
  <w:style w:type="paragraph" w:styleId="6">
    <w:name w:val="heading 5"/>
    <w:basedOn w:val="1"/>
    <w:next w:val="1"/>
    <w:link w:val="59"/>
    <w:autoRedefine/>
    <w:qFormat/>
    <w:uiPriority w:val="0"/>
    <w:pPr>
      <w:keepNext/>
      <w:keepLines/>
      <w:tabs>
        <w:tab w:val="left" w:pos="1008"/>
      </w:tabs>
      <w:spacing w:line="312" w:lineRule="auto"/>
      <w:ind w:left="1008" w:hanging="1008"/>
      <w:outlineLvl w:val="4"/>
    </w:pPr>
    <w:rPr>
      <w:b/>
      <w:color w:val="auto"/>
      <w:sz w:val="24"/>
      <w:szCs w:val="28"/>
    </w:rPr>
  </w:style>
  <w:style w:type="paragraph" w:styleId="7">
    <w:name w:val="heading 6"/>
    <w:basedOn w:val="1"/>
    <w:next w:val="1"/>
    <w:link w:val="60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jc w:val="left"/>
      <w:outlineLvl w:val="5"/>
    </w:pPr>
    <w:rPr>
      <w:rFonts w:ascii="Arial" w:hAnsi="Arial" w:eastAsia="黑体"/>
      <w:b/>
      <w:color w:val="auto"/>
      <w:kern w:val="0"/>
      <w:sz w:val="24"/>
      <w:szCs w:val="24"/>
    </w:rPr>
  </w:style>
  <w:style w:type="paragraph" w:styleId="8">
    <w:name w:val="heading 7"/>
    <w:basedOn w:val="1"/>
    <w:next w:val="1"/>
    <w:link w:val="61"/>
    <w:qFormat/>
    <w:uiPriority w:val="0"/>
    <w:pPr>
      <w:keepNext/>
      <w:keepLines/>
      <w:widowControl/>
      <w:spacing w:before="240" w:after="64" w:line="320" w:lineRule="auto"/>
      <w:jc w:val="left"/>
      <w:outlineLvl w:val="6"/>
    </w:pPr>
    <w:rPr>
      <w:b/>
      <w:color w:val="auto"/>
      <w:kern w:val="0"/>
      <w:sz w:val="24"/>
      <w:szCs w:val="24"/>
    </w:rPr>
  </w:style>
  <w:style w:type="paragraph" w:styleId="9">
    <w:name w:val="heading 8"/>
    <w:basedOn w:val="1"/>
    <w:next w:val="1"/>
    <w:link w:val="62"/>
    <w:qFormat/>
    <w:uiPriority w:val="0"/>
    <w:pPr>
      <w:keepNext/>
      <w:keepLines/>
      <w:widowControl/>
      <w:spacing w:before="240" w:after="64" w:line="320" w:lineRule="auto"/>
      <w:jc w:val="left"/>
      <w:outlineLvl w:val="7"/>
    </w:pPr>
    <w:rPr>
      <w:rFonts w:ascii="Arial" w:hAnsi="Arial" w:eastAsia="黑体"/>
      <w:bCs w:val="0"/>
      <w:color w:val="auto"/>
      <w:kern w:val="0"/>
      <w:sz w:val="24"/>
      <w:szCs w:val="24"/>
    </w:rPr>
  </w:style>
  <w:style w:type="paragraph" w:styleId="10">
    <w:name w:val="heading 9"/>
    <w:basedOn w:val="1"/>
    <w:next w:val="1"/>
    <w:link w:val="63"/>
    <w:qFormat/>
    <w:uiPriority w:val="0"/>
    <w:pPr>
      <w:keepNext/>
      <w:keepLines/>
      <w:widowControl/>
      <w:spacing w:before="240" w:after="64" w:line="320" w:lineRule="auto"/>
      <w:jc w:val="left"/>
      <w:outlineLvl w:val="8"/>
    </w:pPr>
    <w:rPr>
      <w:rFonts w:ascii="Arial" w:hAnsi="Arial" w:eastAsia="黑体"/>
      <w:bCs w:val="0"/>
      <w:color w:val="auto"/>
      <w:kern w:val="0"/>
      <w:sz w:val="21"/>
      <w:szCs w:val="21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bCs w:val="0"/>
      <w:color w:val="auto"/>
      <w:sz w:val="21"/>
      <w:szCs w:val="22"/>
    </w:rPr>
  </w:style>
  <w:style w:type="paragraph" w:styleId="12">
    <w:name w:val="caption"/>
    <w:basedOn w:val="1"/>
    <w:next w:val="1"/>
    <w:link w:val="55"/>
    <w:qFormat/>
    <w:uiPriority w:val="0"/>
    <w:pPr>
      <w:tabs>
        <w:tab w:val="center" w:pos="10467"/>
        <w:tab w:val="left" w:pos="13095"/>
      </w:tabs>
      <w:spacing w:before="120" w:after="156" w:afterLines="50"/>
      <w:jc w:val="center"/>
    </w:pPr>
    <w:rPr>
      <w:rFonts w:cs="Arial"/>
      <w:b/>
      <w:bCs w:val="0"/>
      <w:sz w:val="24"/>
      <w:szCs w:val="20"/>
    </w:rPr>
  </w:style>
  <w:style w:type="paragraph" w:styleId="13">
    <w:name w:val="Document Map"/>
    <w:basedOn w:val="1"/>
    <w:link w:val="70"/>
    <w:qFormat/>
    <w:uiPriority w:val="0"/>
    <w:pPr>
      <w:shd w:val="clear" w:color="auto" w:fill="000080"/>
    </w:pPr>
    <w:rPr>
      <w:bCs w:val="0"/>
      <w:color w:val="auto"/>
      <w:sz w:val="21"/>
      <w:szCs w:val="24"/>
    </w:rPr>
  </w:style>
  <w:style w:type="paragraph" w:styleId="14">
    <w:name w:val="annotation text"/>
    <w:basedOn w:val="1"/>
    <w:link w:val="50"/>
    <w:unhideWhenUsed/>
    <w:qFormat/>
    <w:uiPriority w:val="99"/>
    <w:pPr>
      <w:jc w:val="left"/>
    </w:pPr>
  </w:style>
  <w:style w:type="paragraph" w:styleId="15">
    <w:name w:val="Body Text Indent"/>
    <w:basedOn w:val="1"/>
    <w:link w:val="83"/>
    <w:semiHidden/>
    <w:unhideWhenUsed/>
    <w:qFormat/>
    <w:uiPriority w:val="99"/>
    <w:pPr>
      <w:spacing w:after="120"/>
      <w:ind w:left="420" w:leftChars="200"/>
    </w:pPr>
    <w:rPr>
      <w:bCs w:val="0"/>
      <w:color w:val="auto"/>
      <w:sz w:val="21"/>
      <w:szCs w:val="24"/>
    </w:rPr>
  </w:style>
  <w:style w:type="paragraph" w:styleId="16">
    <w:name w:val="toc 5"/>
    <w:basedOn w:val="1"/>
    <w:next w:val="1"/>
    <w:autoRedefine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bCs w:val="0"/>
      <w:color w:val="auto"/>
      <w:sz w:val="21"/>
      <w:szCs w:val="22"/>
    </w:rPr>
  </w:style>
  <w:style w:type="paragraph" w:styleId="17">
    <w:name w:val="toc 3"/>
    <w:basedOn w:val="1"/>
    <w:next w:val="1"/>
    <w:autoRedefine/>
    <w:qFormat/>
    <w:uiPriority w:val="39"/>
    <w:pPr>
      <w:tabs>
        <w:tab w:val="left" w:pos="1052"/>
        <w:tab w:val="right" w:pos="1260"/>
        <w:tab w:val="right" w:leader="dot" w:pos="8610"/>
      </w:tabs>
      <w:ind w:left="420" w:right="80" w:rightChars="38"/>
    </w:pPr>
    <w:rPr>
      <w:bCs w:val="0"/>
      <w:color w:val="auto"/>
      <w:sz w:val="24"/>
      <w:szCs w:val="24"/>
    </w:rPr>
  </w:style>
  <w:style w:type="paragraph" w:styleId="18">
    <w:name w:val="toc 8"/>
    <w:basedOn w:val="1"/>
    <w:next w:val="1"/>
    <w:autoRedefine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bCs w:val="0"/>
      <w:color w:val="auto"/>
      <w:sz w:val="21"/>
      <w:szCs w:val="22"/>
    </w:rPr>
  </w:style>
  <w:style w:type="paragraph" w:styleId="19">
    <w:name w:val="Date"/>
    <w:basedOn w:val="1"/>
    <w:next w:val="1"/>
    <w:link w:val="68"/>
    <w:qFormat/>
    <w:uiPriority w:val="0"/>
    <w:pPr>
      <w:ind w:left="100" w:leftChars="2500"/>
    </w:pPr>
    <w:rPr>
      <w:bCs w:val="0"/>
      <w:color w:val="auto"/>
      <w:sz w:val="21"/>
      <w:szCs w:val="24"/>
    </w:rPr>
  </w:style>
  <w:style w:type="paragraph" w:styleId="20">
    <w:name w:val="Balloon Text"/>
    <w:basedOn w:val="1"/>
    <w:link w:val="52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4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4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autoRedefine/>
    <w:qFormat/>
    <w:uiPriority w:val="39"/>
    <w:pPr>
      <w:tabs>
        <w:tab w:val="left" w:pos="420"/>
        <w:tab w:val="right" w:leader="dot" w:pos="8640"/>
      </w:tabs>
      <w:snapToGrid w:val="0"/>
      <w:spacing w:before="120"/>
      <w:jc w:val="left"/>
    </w:pPr>
    <w:rPr>
      <w:b/>
      <w:iCs/>
      <w:color w:val="auto"/>
      <w:sz w:val="24"/>
      <w:szCs w:val="28"/>
    </w:rPr>
  </w:style>
  <w:style w:type="paragraph" w:styleId="24">
    <w:name w:val="toc 4"/>
    <w:basedOn w:val="1"/>
    <w:next w:val="1"/>
    <w:autoRedefine/>
    <w:uiPriority w:val="39"/>
    <w:pPr>
      <w:ind w:left="630"/>
      <w:jc w:val="left"/>
    </w:pPr>
    <w:rPr>
      <w:bCs w:val="0"/>
      <w:color w:val="auto"/>
      <w:sz w:val="18"/>
      <w:szCs w:val="18"/>
    </w:rPr>
  </w:style>
  <w:style w:type="paragraph" w:styleId="25">
    <w:name w:val="Subtitle"/>
    <w:basedOn w:val="1"/>
    <w:next w:val="1"/>
    <w:link w:val="75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color w:val="auto"/>
      <w:kern w:val="28"/>
      <w:sz w:val="32"/>
      <w:szCs w:val="32"/>
    </w:rPr>
  </w:style>
  <w:style w:type="paragraph" w:styleId="26">
    <w:name w:val="toc 6"/>
    <w:basedOn w:val="1"/>
    <w:next w:val="1"/>
    <w:autoRedefine/>
    <w:unhideWhenUsed/>
    <w:uiPriority w:val="39"/>
    <w:pPr>
      <w:ind w:left="2100" w:leftChars="1000"/>
    </w:pPr>
    <w:rPr>
      <w:rFonts w:asciiTheme="minorHAnsi" w:hAnsiTheme="minorHAnsi" w:eastAsiaTheme="minorEastAsia" w:cstheme="minorBidi"/>
      <w:bCs w:val="0"/>
      <w:color w:val="auto"/>
      <w:sz w:val="21"/>
      <w:szCs w:val="22"/>
    </w:rPr>
  </w:style>
  <w:style w:type="paragraph" w:styleId="27">
    <w:name w:val="table of figures"/>
    <w:basedOn w:val="1"/>
    <w:next w:val="1"/>
    <w:autoRedefine/>
    <w:uiPriority w:val="0"/>
    <w:pPr>
      <w:widowControl/>
      <w:tabs>
        <w:tab w:val="right" w:leader="dot" w:pos="8889"/>
      </w:tabs>
      <w:spacing w:line="360" w:lineRule="auto"/>
      <w:jc w:val="left"/>
    </w:pPr>
    <w:rPr>
      <w:bCs w:val="0"/>
      <w:color w:val="auto"/>
      <w:kern w:val="0"/>
      <w:sz w:val="24"/>
      <w:szCs w:val="24"/>
    </w:rPr>
  </w:style>
  <w:style w:type="paragraph" w:styleId="28">
    <w:name w:val="toc 2"/>
    <w:basedOn w:val="1"/>
    <w:next w:val="1"/>
    <w:autoRedefine/>
    <w:qFormat/>
    <w:uiPriority w:val="39"/>
    <w:pPr>
      <w:tabs>
        <w:tab w:val="left" w:pos="735"/>
        <w:tab w:val="right" w:leader="dot" w:pos="8610"/>
      </w:tabs>
      <w:spacing w:before="120"/>
      <w:ind w:left="210"/>
      <w:jc w:val="left"/>
    </w:pPr>
    <w:rPr>
      <w:color w:val="auto"/>
      <w:sz w:val="24"/>
      <w:szCs w:val="26"/>
    </w:rPr>
  </w:style>
  <w:style w:type="paragraph" w:styleId="29">
    <w:name w:val="Message Header"/>
    <w:basedOn w:val="1"/>
    <w:link w:val="71"/>
    <w:semiHidden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bCs w:val="0"/>
      <w:color w:val="auto"/>
      <w:sz w:val="24"/>
      <w:szCs w:val="24"/>
    </w:rPr>
  </w:style>
  <w:style w:type="paragraph" w:styleId="3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annotation subject"/>
    <w:basedOn w:val="14"/>
    <w:next w:val="14"/>
    <w:link w:val="51"/>
    <w:semiHidden/>
    <w:unhideWhenUsed/>
    <w:qFormat/>
    <w:uiPriority w:val="99"/>
    <w:rPr>
      <w:b/>
    </w:rPr>
  </w:style>
  <w:style w:type="table" w:styleId="33">
    <w:name w:val="Table Grid"/>
    <w:basedOn w:val="3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Table Grid 5"/>
    <w:basedOn w:val="32"/>
    <w:semiHidden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35">
    <w:name w:val="Table Grid 6"/>
    <w:basedOn w:val="32"/>
    <w:semiHidden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37">
    <w:name w:val="Strong"/>
    <w:qFormat/>
    <w:uiPriority w:val="0"/>
    <w:rPr>
      <w:b/>
      <w:bCs/>
    </w:rPr>
  </w:style>
  <w:style w:type="character" w:styleId="38">
    <w:name w:val="endnote reference"/>
    <w:basedOn w:val="36"/>
    <w:semiHidden/>
    <w:unhideWhenUsed/>
    <w:qFormat/>
    <w:uiPriority w:val="99"/>
    <w:rPr>
      <w:vertAlign w:val="superscript"/>
    </w:rPr>
  </w:style>
  <w:style w:type="character" w:styleId="39">
    <w:name w:val="page number"/>
    <w:basedOn w:val="36"/>
    <w:qFormat/>
    <w:uiPriority w:val="0"/>
  </w:style>
  <w:style w:type="character" w:styleId="40">
    <w:name w:val="FollowedHyperlink"/>
    <w:basedOn w:val="36"/>
    <w:semiHidden/>
    <w:unhideWhenUsed/>
    <w:qFormat/>
    <w:uiPriority w:val="99"/>
    <w:rPr>
      <w:color w:val="954F72"/>
      <w:u w:val="single"/>
    </w:rPr>
  </w:style>
  <w:style w:type="character" w:styleId="41">
    <w:name w:val="Hyperlink"/>
    <w:qFormat/>
    <w:uiPriority w:val="99"/>
    <w:rPr>
      <w:rFonts w:ascii="Times New Roman" w:hAnsi="Times New Roman" w:eastAsia="宋体"/>
      <w:color w:val="000000" w:themeColor="text1"/>
      <w:sz w:val="24"/>
      <w:u w:val="none"/>
      <w:vertAlign w:val="baseline"/>
      <w14:textFill>
        <w14:solidFill>
          <w14:schemeClr w14:val="tx1"/>
        </w14:solidFill>
      </w14:textFill>
    </w:rPr>
  </w:style>
  <w:style w:type="character" w:styleId="42">
    <w:name w:val="annotation reference"/>
    <w:basedOn w:val="36"/>
    <w:unhideWhenUsed/>
    <w:qFormat/>
    <w:uiPriority w:val="99"/>
    <w:rPr>
      <w:sz w:val="21"/>
      <w:szCs w:val="21"/>
    </w:rPr>
  </w:style>
  <w:style w:type="character" w:customStyle="1" w:styleId="43">
    <w:name w:val="标题 1 Char"/>
    <w:basedOn w:val="36"/>
    <w:link w:val="2"/>
    <w:uiPriority w:val="0"/>
    <w:rPr>
      <w:rFonts w:ascii="Times New Roman" w:hAnsi="Times New Roman" w:eastAsia="宋体" w:cs="Times New Roman"/>
      <w:b/>
      <w:bCs/>
      <w:color w:val="000000"/>
      <w:kern w:val="44"/>
      <w:sz w:val="44"/>
      <w:szCs w:val="44"/>
    </w:rPr>
  </w:style>
  <w:style w:type="character" w:customStyle="1" w:styleId="44">
    <w:name w:val="正文01 Char"/>
    <w:link w:val="45"/>
    <w:qFormat/>
    <w:locked/>
    <w:uiPriority w:val="0"/>
    <w:rPr>
      <w:sz w:val="24"/>
      <w:szCs w:val="24"/>
    </w:rPr>
  </w:style>
  <w:style w:type="paragraph" w:customStyle="1" w:styleId="45">
    <w:name w:val="正文01"/>
    <w:basedOn w:val="1"/>
    <w:link w:val="44"/>
    <w:qFormat/>
    <w:uiPriority w:val="0"/>
    <w:pPr>
      <w:adjustRightInd w:val="0"/>
      <w:snapToGrid w:val="0"/>
      <w:spacing w:before="60" w:line="460" w:lineRule="exact"/>
      <w:ind w:firstLine="200" w:firstLineChars="200"/>
    </w:pPr>
    <w:rPr>
      <w:rFonts w:asciiTheme="minorHAnsi" w:hAnsiTheme="minorHAnsi" w:eastAsiaTheme="minorEastAsia" w:cstheme="minorBidi"/>
      <w:bCs w:val="0"/>
      <w:color w:val="auto"/>
      <w:sz w:val="24"/>
      <w:szCs w:val="24"/>
    </w:rPr>
  </w:style>
  <w:style w:type="character" w:customStyle="1" w:styleId="46">
    <w:name w:val="表格下方正文 Char1"/>
    <w:link w:val="47"/>
    <w:qFormat/>
    <w:locked/>
    <w:uiPriority w:val="0"/>
    <w:rPr>
      <w:sz w:val="24"/>
      <w:szCs w:val="24"/>
    </w:rPr>
  </w:style>
  <w:style w:type="paragraph" w:customStyle="1" w:styleId="47">
    <w:name w:val="表格下方正文"/>
    <w:basedOn w:val="1"/>
    <w:link w:val="46"/>
    <w:qFormat/>
    <w:uiPriority w:val="0"/>
    <w:pPr>
      <w:spacing w:before="300" w:line="460" w:lineRule="exact"/>
      <w:ind w:firstLine="482"/>
    </w:pPr>
    <w:rPr>
      <w:rFonts w:asciiTheme="minorHAnsi" w:hAnsiTheme="minorHAnsi" w:eastAsiaTheme="minorEastAsia" w:cstheme="minorBidi"/>
      <w:bCs w:val="0"/>
      <w:color w:val="auto"/>
      <w:sz w:val="24"/>
      <w:szCs w:val="24"/>
    </w:rPr>
  </w:style>
  <w:style w:type="character" w:customStyle="1" w:styleId="48">
    <w:name w:val="页眉 Char"/>
    <w:basedOn w:val="36"/>
    <w:link w:val="22"/>
    <w:qFormat/>
    <w:uiPriority w:val="0"/>
    <w:rPr>
      <w:rFonts w:ascii="Times New Roman" w:hAnsi="Times New Roman" w:eastAsia="宋体" w:cs="Times New Roman"/>
      <w:bCs/>
      <w:color w:val="000000"/>
      <w:sz w:val="18"/>
      <w:szCs w:val="18"/>
    </w:rPr>
  </w:style>
  <w:style w:type="character" w:customStyle="1" w:styleId="49">
    <w:name w:val="页脚 Char"/>
    <w:basedOn w:val="36"/>
    <w:link w:val="21"/>
    <w:uiPriority w:val="99"/>
    <w:rPr>
      <w:rFonts w:ascii="Times New Roman" w:hAnsi="Times New Roman" w:eastAsia="宋体" w:cs="Times New Roman"/>
      <w:bCs/>
      <w:color w:val="000000"/>
      <w:sz w:val="18"/>
      <w:szCs w:val="18"/>
    </w:rPr>
  </w:style>
  <w:style w:type="character" w:customStyle="1" w:styleId="50">
    <w:name w:val="批注文字 Char"/>
    <w:basedOn w:val="36"/>
    <w:link w:val="14"/>
    <w:qFormat/>
    <w:uiPriority w:val="99"/>
    <w:rPr>
      <w:rFonts w:ascii="Times New Roman" w:hAnsi="Times New Roman" w:eastAsia="宋体" w:cs="Times New Roman"/>
      <w:bCs/>
      <w:color w:val="000000"/>
      <w:sz w:val="30"/>
      <w:szCs w:val="30"/>
    </w:rPr>
  </w:style>
  <w:style w:type="character" w:customStyle="1" w:styleId="51">
    <w:name w:val="批注主题 Char"/>
    <w:basedOn w:val="50"/>
    <w:link w:val="31"/>
    <w:semiHidden/>
    <w:uiPriority w:val="99"/>
    <w:rPr>
      <w:rFonts w:ascii="Times New Roman" w:hAnsi="Times New Roman" w:eastAsia="宋体" w:cs="Times New Roman"/>
      <w:b/>
      <w:color w:val="000000"/>
      <w:sz w:val="30"/>
      <w:szCs w:val="30"/>
    </w:rPr>
  </w:style>
  <w:style w:type="character" w:customStyle="1" w:styleId="52">
    <w:name w:val="批注框文本 Char"/>
    <w:basedOn w:val="36"/>
    <w:link w:val="20"/>
    <w:semiHidden/>
    <w:qFormat/>
    <w:uiPriority w:val="99"/>
    <w:rPr>
      <w:rFonts w:ascii="Times New Roman" w:hAnsi="Times New Roman" w:eastAsia="宋体" w:cs="Times New Roman"/>
      <w:bCs/>
      <w:color w:val="000000"/>
      <w:sz w:val="18"/>
      <w:szCs w:val="18"/>
    </w:rPr>
  </w:style>
  <w:style w:type="paragraph" w:customStyle="1" w:styleId="53">
    <w:name w:val="注释"/>
    <w:basedOn w:val="1"/>
    <w:link w:val="74"/>
    <w:qFormat/>
    <w:uiPriority w:val="0"/>
    <w:rPr>
      <w:rFonts w:eastAsia="楷体"/>
      <w:bCs w:val="0"/>
      <w:color w:val="auto"/>
      <w:sz w:val="21"/>
      <w:szCs w:val="24"/>
    </w:rPr>
  </w:style>
  <w:style w:type="paragraph" w:customStyle="1" w:styleId="54">
    <w:name w:val="Revision"/>
    <w:hidden/>
    <w:unhideWhenUsed/>
    <w:uiPriority w:val="99"/>
    <w:rPr>
      <w:rFonts w:ascii="Times New Roman" w:hAnsi="Times New Roman" w:eastAsia="宋体" w:cs="Times New Roman"/>
      <w:bCs/>
      <w:color w:val="000000"/>
      <w:kern w:val="2"/>
      <w:sz w:val="30"/>
      <w:szCs w:val="30"/>
      <w:lang w:val="en-US" w:eastAsia="zh-CN" w:bidi="ar-SA"/>
    </w:rPr>
  </w:style>
  <w:style w:type="character" w:customStyle="1" w:styleId="55">
    <w:name w:val="题注 Char"/>
    <w:link w:val="12"/>
    <w:qFormat/>
    <w:uiPriority w:val="0"/>
    <w:rPr>
      <w:rFonts w:cs="Arial"/>
      <w:b/>
      <w:color w:val="000000"/>
      <w:kern w:val="2"/>
      <w:sz w:val="24"/>
    </w:rPr>
  </w:style>
  <w:style w:type="character" w:customStyle="1" w:styleId="56">
    <w:name w:val="标题 2 Char"/>
    <w:basedOn w:val="36"/>
    <w:link w:val="3"/>
    <w:uiPriority w:val="0"/>
    <w:rPr>
      <w:b/>
      <w:bCs/>
      <w:smallCaps/>
      <w:kern w:val="2"/>
      <w:sz w:val="30"/>
      <w:szCs w:val="28"/>
    </w:rPr>
  </w:style>
  <w:style w:type="character" w:customStyle="1" w:styleId="57">
    <w:name w:val="标题 3 Char"/>
    <w:basedOn w:val="36"/>
    <w:link w:val="4"/>
    <w:uiPriority w:val="0"/>
    <w:rPr>
      <w:b/>
      <w:bCs/>
      <w:kern w:val="2"/>
      <w:sz w:val="28"/>
      <w:szCs w:val="21"/>
    </w:rPr>
  </w:style>
  <w:style w:type="character" w:customStyle="1" w:styleId="58">
    <w:name w:val="标题 4 Char"/>
    <w:basedOn w:val="36"/>
    <w:link w:val="5"/>
    <w:uiPriority w:val="0"/>
    <w:rPr>
      <w:b/>
      <w:bCs/>
      <w:smallCaps/>
      <w:kern w:val="2"/>
      <w:sz w:val="24"/>
      <w:szCs w:val="24"/>
    </w:rPr>
  </w:style>
  <w:style w:type="character" w:customStyle="1" w:styleId="59">
    <w:name w:val="标题 5 Char"/>
    <w:basedOn w:val="36"/>
    <w:link w:val="6"/>
    <w:uiPriority w:val="0"/>
    <w:rPr>
      <w:b/>
      <w:bCs/>
      <w:kern w:val="2"/>
      <w:sz w:val="24"/>
      <w:szCs w:val="28"/>
    </w:rPr>
  </w:style>
  <w:style w:type="character" w:customStyle="1" w:styleId="60">
    <w:name w:val="标题 6 Char"/>
    <w:basedOn w:val="36"/>
    <w:link w:val="7"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61">
    <w:name w:val="标题 7 Char"/>
    <w:basedOn w:val="36"/>
    <w:link w:val="8"/>
    <w:uiPriority w:val="0"/>
    <w:rPr>
      <w:b/>
      <w:bCs/>
      <w:sz w:val="24"/>
      <w:szCs w:val="24"/>
    </w:rPr>
  </w:style>
  <w:style w:type="character" w:customStyle="1" w:styleId="62">
    <w:name w:val="标题 8 Char"/>
    <w:basedOn w:val="36"/>
    <w:link w:val="9"/>
    <w:uiPriority w:val="0"/>
    <w:rPr>
      <w:rFonts w:ascii="Arial" w:hAnsi="Arial" w:eastAsia="黑体"/>
      <w:sz w:val="24"/>
      <w:szCs w:val="24"/>
    </w:rPr>
  </w:style>
  <w:style w:type="character" w:customStyle="1" w:styleId="63">
    <w:name w:val="标题 9 Char"/>
    <w:basedOn w:val="36"/>
    <w:link w:val="10"/>
    <w:uiPriority w:val="0"/>
    <w:rPr>
      <w:rFonts w:ascii="Arial" w:hAnsi="Arial" w:eastAsia="黑体"/>
      <w:sz w:val="21"/>
      <w:szCs w:val="21"/>
    </w:rPr>
  </w:style>
  <w:style w:type="character" w:customStyle="1" w:styleId="64">
    <w:name w:val="页脚 字符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65">
    <w:name w:val="表格文字2"/>
    <w:basedOn w:val="1"/>
    <w:link w:val="66"/>
    <w:qFormat/>
    <w:uiPriority w:val="0"/>
    <w:pPr>
      <w:tabs>
        <w:tab w:val="left" w:pos="277"/>
        <w:tab w:val="left" w:pos="600"/>
        <w:tab w:val="left" w:pos="780"/>
        <w:tab w:val="left" w:pos="2517"/>
      </w:tabs>
      <w:adjustRightInd w:val="0"/>
      <w:jc w:val="center"/>
      <w:textAlignment w:val="baseline"/>
    </w:pPr>
    <w:rPr>
      <w:bCs w:val="0"/>
      <w:color w:val="auto"/>
      <w:kern w:val="0"/>
      <w:sz w:val="21"/>
      <w:szCs w:val="21"/>
    </w:rPr>
  </w:style>
  <w:style w:type="character" w:customStyle="1" w:styleId="66">
    <w:name w:val="表格文字2 Char"/>
    <w:link w:val="65"/>
    <w:qFormat/>
    <w:uiPriority w:val="0"/>
    <w:rPr>
      <w:sz w:val="21"/>
      <w:szCs w:val="21"/>
    </w:rPr>
  </w:style>
  <w:style w:type="character" w:customStyle="1" w:styleId="67">
    <w:name w:val="日期 字符"/>
    <w:basedOn w:val="36"/>
    <w:semiHidden/>
    <w:uiPriority w:val="99"/>
    <w:rPr>
      <w:bCs/>
      <w:color w:val="000000"/>
      <w:kern w:val="2"/>
      <w:sz w:val="30"/>
      <w:szCs w:val="30"/>
    </w:rPr>
  </w:style>
  <w:style w:type="character" w:customStyle="1" w:styleId="68">
    <w:name w:val="日期 Char"/>
    <w:link w:val="19"/>
    <w:uiPriority w:val="0"/>
    <w:rPr>
      <w:kern w:val="2"/>
      <w:sz w:val="21"/>
      <w:szCs w:val="24"/>
    </w:rPr>
  </w:style>
  <w:style w:type="table" w:customStyle="1" w:styleId="69">
    <w:name w:val="三线表"/>
    <w:basedOn w:val="32"/>
    <w:qFormat/>
    <w:uiPriority w:val="0"/>
    <w:pPr>
      <w:widowControl w:val="0"/>
      <w:jc w:val="center"/>
    </w:pPr>
    <w:rPr>
      <w:sz w:val="21"/>
      <w:szCs w:val="21"/>
    </w:rPr>
    <w:tblPr>
      <w:tblBorders>
        <w:top w:val="single" w:color="auto" w:sz="12" w:space="0"/>
        <w:bottom w:val="single" w:color="auto" w:sz="12" w:space="0"/>
        <w:insideH w:val="single" w:color="auto" w:sz="2" w:space="0"/>
        <w:insideV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b/>
        <w:bCs/>
      </w:rPr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character" w:customStyle="1" w:styleId="70">
    <w:name w:val="文档结构图 Char"/>
    <w:basedOn w:val="36"/>
    <w:link w:val="13"/>
    <w:uiPriority w:val="0"/>
    <w:rPr>
      <w:kern w:val="2"/>
      <w:sz w:val="21"/>
      <w:szCs w:val="24"/>
      <w:shd w:val="clear" w:color="auto" w:fill="000080"/>
    </w:rPr>
  </w:style>
  <w:style w:type="character" w:customStyle="1" w:styleId="71">
    <w:name w:val="信息标题 Char"/>
    <w:basedOn w:val="36"/>
    <w:link w:val="29"/>
    <w:semiHidden/>
    <w:uiPriority w:val="0"/>
    <w:rPr>
      <w:rFonts w:ascii="Arial" w:hAnsi="Arial" w:cs="Arial"/>
      <w:kern w:val="2"/>
      <w:sz w:val="24"/>
      <w:szCs w:val="24"/>
      <w:shd w:val="pct20" w:color="auto" w:fill="auto"/>
    </w:rPr>
  </w:style>
  <w:style w:type="paragraph" w:customStyle="1" w:styleId="72">
    <w:name w:val="正文首行缩进 2 + Times New Roman"/>
    <w:basedOn w:val="1"/>
    <w:link w:val="73"/>
    <w:autoRedefine/>
    <w:qFormat/>
    <w:uiPriority w:val="0"/>
    <w:pPr>
      <w:tabs>
        <w:tab w:val="left" w:pos="0"/>
        <w:tab w:val="left" w:pos="3150"/>
      </w:tabs>
      <w:autoSpaceDE w:val="0"/>
      <w:autoSpaceDN w:val="0"/>
      <w:spacing w:line="360" w:lineRule="auto"/>
      <w:ind w:firstLine="480" w:firstLineChars="200"/>
    </w:pPr>
    <w:rPr>
      <w:rFonts w:eastAsia="宋"/>
      <w:bCs w:val="0"/>
      <w:color w:val="auto"/>
      <w:kern w:val="0"/>
      <w:sz w:val="24"/>
      <w:szCs w:val="24"/>
    </w:rPr>
  </w:style>
  <w:style w:type="character" w:customStyle="1" w:styleId="73">
    <w:name w:val="正文首行缩进 2 + Times New Roman Char"/>
    <w:link w:val="72"/>
    <w:qFormat/>
    <w:uiPriority w:val="0"/>
    <w:rPr>
      <w:rFonts w:eastAsia="宋"/>
      <w:sz w:val="24"/>
      <w:szCs w:val="24"/>
    </w:rPr>
  </w:style>
  <w:style w:type="character" w:customStyle="1" w:styleId="74">
    <w:name w:val="注释 Char"/>
    <w:basedOn w:val="36"/>
    <w:link w:val="53"/>
    <w:qFormat/>
    <w:uiPriority w:val="0"/>
    <w:rPr>
      <w:rFonts w:eastAsia="楷体"/>
      <w:kern w:val="2"/>
      <w:sz w:val="21"/>
      <w:szCs w:val="24"/>
    </w:rPr>
  </w:style>
  <w:style w:type="character" w:customStyle="1" w:styleId="75">
    <w:name w:val="副标题 Char"/>
    <w:basedOn w:val="36"/>
    <w:link w:val="25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76">
    <w:name w:val="情况表格式"/>
    <w:basedOn w:val="1"/>
    <w:qFormat/>
    <w:uiPriority w:val="0"/>
    <w:pPr>
      <w:ind w:left="-7" w:leftChars="-10" w:hanging="14" w:hangingChars="4"/>
      <w:jc w:val="center"/>
    </w:pPr>
    <w:rPr>
      <w:rFonts w:ascii="楷体_GB2312" w:hAnsi="华文楷体" w:eastAsia="楷体_GB2312" w:cs="宋体"/>
      <w:b/>
      <w:color w:val="auto"/>
      <w:spacing w:val="20"/>
      <w:sz w:val="32"/>
      <w:szCs w:val="20"/>
    </w:rPr>
  </w:style>
  <w:style w:type="paragraph" w:customStyle="1" w:styleId="77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Cs w:val="0"/>
      <w:color w:val="auto"/>
      <w:sz w:val="24"/>
      <w:szCs w:val="20"/>
    </w:rPr>
  </w:style>
  <w:style w:type="paragraph" w:customStyle="1" w:styleId="78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79">
    <w:name w:val="Book Title"/>
    <w:basedOn w:val="36"/>
    <w:qFormat/>
    <w:uiPriority w:val="33"/>
    <w:rPr>
      <w:b/>
      <w:bCs/>
      <w:smallCaps/>
      <w:spacing w:val="5"/>
    </w:rPr>
  </w:style>
  <w:style w:type="character" w:customStyle="1" w:styleId="80">
    <w:name w:val="fontstyle01"/>
    <w:basedOn w:val="36"/>
    <w:uiPriority w:val="0"/>
    <w:rPr>
      <w:rFonts w:hint="default" w:ascii="WenQuanYiZenHei" w:hAnsi="WenQuanYiZenHei"/>
      <w:color w:val="000000"/>
      <w:sz w:val="20"/>
      <w:szCs w:val="20"/>
    </w:rPr>
  </w:style>
  <w:style w:type="paragraph" w:customStyle="1" w:styleId="81">
    <w:name w:val="表格文字"/>
    <w:basedOn w:val="14"/>
    <w:autoRedefine/>
    <w:qFormat/>
    <w:uiPriority w:val="0"/>
    <w:pPr>
      <w:spacing w:line="360" w:lineRule="exact"/>
      <w:jc w:val="center"/>
    </w:pPr>
    <w:rPr>
      <w:bCs w:val="0"/>
      <w:color w:val="auto"/>
      <w:sz w:val="21"/>
      <w:szCs w:val="24"/>
    </w:rPr>
  </w:style>
  <w:style w:type="paragraph" w:customStyle="1" w:styleId="82">
    <w:name w:val="正文my"/>
    <w:basedOn w:val="15"/>
    <w:uiPriority w:val="0"/>
    <w:pPr>
      <w:spacing w:before="120" w:after="0" w:line="480" w:lineRule="exact"/>
      <w:ind w:left="0" w:leftChars="0" w:firstLine="200" w:firstLineChars="200"/>
    </w:pPr>
    <w:rPr>
      <w:sz w:val="24"/>
    </w:rPr>
  </w:style>
  <w:style w:type="character" w:customStyle="1" w:styleId="83">
    <w:name w:val="正文文本缩进 Char"/>
    <w:basedOn w:val="36"/>
    <w:link w:val="15"/>
    <w:semiHidden/>
    <w:qFormat/>
    <w:uiPriority w:val="99"/>
    <w:rPr>
      <w:kern w:val="2"/>
      <w:sz w:val="21"/>
      <w:szCs w:val="24"/>
    </w:rPr>
  </w:style>
  <w:style w:type="character" w:customStyle="1" w:styleId="84">
    <w:name w:val="Intense Reference"/>
    <w:basedOn w:val="36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paragraph" w:styleId="85">
    <w:name w:val="List Paragraph"/>
    <w:basedOn w:val="1"/>
    <w:qFormat/>
    <w:uiPriority w:val="34"/>
    <w:pPr>
      <w:ind w:firstLine="420" w:firstLineChars="200"/>
    </w:pPr>
    <w:rPr>
      <w:bCs w:val="0"/>
      <w:color w:val="auto"/>
      <w:sz w:val="21"/>
      <w:szCs w:val="24"/>
    </w:rPr>
  </w:style>
  <w:style w:type="paragraph" w:styleId="8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7">
    <w:name w:val="font11"/>
    <w:basedOn w:val="36"/>
    <w:qFormat/>
    <w:uiPriority w:val="0"/>
    <w:rPr>
      <w:rFonts w:hint="eastAsia" w:ascii="仿宋" w:hAnsi="仿宋" w:eastAsia="仿宋"/>
      <w:color w:val="000000"/>
      <w:sz w:val="22"/>
      <w:szCs w:val="22"/>
      <w:u w:val="none"/>
    </w:rPr>
  </w:style>
  <w:style w:type="character" w:customStyle="1" w:styleId="88">
    <w:name w:val="font31"/>
    <w:basedOn w:val="36"/>
    <w:qFormat/>
    <w:uiPriority w:val="0"/>
    <w:rPr>
      <w:rFonts w:hint="eastAsia" w:ascii="仿宋" w:hAnsi="仿宋" w:eastAsia="仿宋"/>
      <w:color w:val="000000"/>
      <w:sz w:val="22"/>
      <w:szCs w:val="22"/>
      <w:u w:val="none"/>
      <w:vertAlign w:val="subscript"/>
    </w:rPr>
  </w:style>
  <w:style w:type="character" w:customStyle="1" w:styleId="89">
    <w:name w:val="font21"/>
    <w:basedOn w:val="36"/>
    <w:qFormat/>
    <w:uiPriority w:val="0"/>
    <w:rPr>
      <w:rFonts w:hint="eastAsia" w:ascii="仿宋" w:hAnsi="仿宋" w:eastAsia="仿宋"/>
      <w:color w:val="000000"/>
      <w:sz w:val="22"/>
      <w:szCs w:val="22"/>
      <w:u w:val="none"/>
      <w:vertAlign w:val="subscript"/>
    </w:rPr>
  </w:style>
  <w:style w:type="character" w:customStyle="1" w:styleId="90">
    <w:name w:val="正文首行缩进 2 + Times New Roman Char Char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91">
    <w:name w:val="font51"/>
    <w:basedOn w:val="36"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92">
    <w:name w:val="font61"/>
    <w:basedOn w:val="3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bscript"/>
    </w:rPr>
  </w:style>
  <w:style w:type="character" w:customStyle="1" w:styleId="93">
    <w:name w:val="font41"/>
    <w:basedOn w:val="36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94">
    <w:name w:val="font71"/>
    <w:basedOn w:val="3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bscript"/>
    </w:rPr>
  </w:style>
  <w:style w:type="character" w:customStyle="1" w:styleId="95">
    <w:name w:val="Subtle Reference"/>
    <w:basedOn w:val="36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paragraph" w:customStyle="1" w:styleId="96">
    <w:name w:val="表格内-五号"/>
    <w:basedOn w:val="1"/>
    <w:link w:val="97"/>
    <w:autoRedefine/>
    <w:qFormat/>
    <w:uiPriority w:val="0"/>
    <w:pPr>
      <w:jc w:val="center"/>
    </w:pPr>
    <w:rPr>
      <w:bCs w:val="0"/>
      <w:color w:val="0070C0"/>
      <w:sz w:val="21"/>
      <w:szCs w:val="21"/>
    </w:rPr>
  </w:style>
  <w:style w:type="character" w:customStyle="1" w:styleId="97">
    <w:name w:val="表格内-五号 字符"/>
    <w:basedOn w:val="36"/>
    <w:link w:val="96"/>
    <w:qFormat/>
    <w:uiPriority w:val="0"/>
    <w:rPr>
      <w:color w:val="0070C0"/>
      <w:kern w:val="2"/>
      <w:sz w:val="21"/>
      <w:szCs w:val="21"/>
    </w:rPr>
  </w:style>
  <w:style w:type="paragraph" w:customStyle="1" w:styleId="98">
    <w:name w:val="正文-z"/>
    <w:basedOn w:val="1"/>
    <w:qFormat/>
    <w:uiPriority w:val="0"/>
    <w:pPr>
      <w:spacing w:after="60" w:line="440" w:lineRule="atLeast"/>
      <w:ind w:firstLine="200" w:firstLineChars="200"/>
    </w:pPr>
    <w:rPr>
      <w:bCs w:val="0"/>
      <w:color w:val="auto"/>
      <w:sz w:val="24"/>
      <w:szCs w:val="24"/>
    </w:rPr>
  </w:style>
  <w:style w:type="paragraph" w:customStyle="1" w:styleId="99">
    <w:name w:val="表格内-小五"/>
    <w:basedOn w:val="1"/>
    <w:link w:val="100"/>
    <w:qFormat/>
    <w:uiPriority w:val="0"/>
    <w:pPr>
      <w:jc w:val="center"/>
    </w:pPr>
    <w:rPr>
      <w:rFonts w:cstheme="minorBidi"/>
      <w:bCs w:val="0"/>
      <w:color w:val="auto"/>
      <w:sz w:val="18"/>
      <w:szCs w:val="21"/>
    </w:rPr>
  </w:style>
  <w:style w:type="character" w:customStyle="1" w:styleId="100">
    <w:name w:val="表格内-小五 字符"/>
    <w:basedOn w:val="36"/>
    <w:link w:val="99"/>
    <w:qFormat/>
    <w:uiPriority w:val="0"/>
    <w:rPr>
      <w:rFonts w:cstheme="minorBidi"/>
      <w:kern w:val="2"/>
      <w:sz w:val="18"/>
      <w:szCs w:val="21"/>
    </w:rPr>
  </w:style>
  <w:style w:type="character" w:customStyle="1" w:styleId="101">
    <w:name w:val="表格正文 Char1"/>
    <w:link w:val="102"/>
    <w:qFormat/>
    <w:uiPriority w:val="0"/>
    <w:rPr>
      <w:szCs w:val="24"/>
    </w:rPr>
  </w:style>
  <w:style w:type="paragraph" w:customStyle="1" w:styleId="102">
    <w:name w:val="表格正文"/>
    <w:basedOn w:val="1"/>
    <w:link w:val="101"/>
    <w:qFormat/>
    <w:uiPriority w:val="0"/>
    <w:pPr>
      <w:spacing w:line="360" w:lineRule="exact"/>
      <w:jc w:val="center"/>
    </w:pPr>
    <w:rPr>
      <w:bCs w:val="0"/>
      <w:color w:val="auto"/>
      <w:kern w:val="0"/>
      <w:sz w:val="20"/>
      <w:szCs w:val="24"/>
    </w:rPr>
  </w:style>
  <w:style w:type="paragraph" w:customStyle="1" w:styleId="103">
    <w:name w:val="表格内"/>
    <w:basedOn w:val="1"/>
    <w:link w:val="104"/>
    <w:qFormat/>
    <w:uiPriority w:val="0"/>
    <w:pPr>
      <w:spacing w:line="320" w:lineRule="exact"/>
      <w:jc w:val="center"/>
    </w:pPr>
    <w:rPr>
      <w:bCs w:val="0"/>
      <w:color w:val="auto"/>
      <w:kern w:val="0"/>
      <w:sz w:val="21"/>
      <w:szCs w:val="21"/>
    </w:rPr>
  </w:style>
  <w:style w:type="character" w:customStyle="1" w:styleId="104">
    <w:name w:val="表格内 字符"/>
    <w:basedOn w:val="36"/>
    <w:link w:val="103"/>
    <w:qFormat/>
    <w:uiPriority w:val="0"/>
    <w:rPr>
      <w:sz w:val="21"/>
      <w:szCs w:val="21"/>
    </w:rPr>
  </w:style>
  <w:style w:type="paragraph" w:customStyle="1" w:styleId="10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Cs w:val="0"/>
      <w:color w:val="auto"/>
      <w:kern w:val="0"/>
      <w:sz w:val="24"/>
      <w:szCs w:val="24"/>
    </w:rPr>
  </w:style>
  <w:style w:type="paragraph" w:customStyle="1" w:styleId="10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bCs w:val="0"/>
      <w:color w:val="auto"/>
      <w:kern w:val="0"/>
      <w:sz w:val="18"/>
      <w:szCs w:val="18"/>
    </w:rPr>
  </w:style>
  <w:style w:type="paragraph" w:customStyle="1" w:styleId="10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08">
    <w:name w:val="xl6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09">
    <w:name w:val="xl6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1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11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1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13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14">
    <w:name w:val="xl7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15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16">
    <w:name w:val="xl72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1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18">
    <w:name w:val="xl7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19">
    <w:name w:val="xl7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20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21">
    <w:name w:val="xl77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22">
    <w:name w:val="xl78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23">
    <w:name w:val="xl7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24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25">
    <w:name w:val="xl81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26">
    <w:name w:val="xl82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27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paragraph" w:customStyle="1" w:styleId="128">
    <w:name w:val="xl84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18"/>
      <w:szCs w:val="18"/>
    </w:rPr>
  </w:style>
  <w:style w:type="paragraph" w:customStyle="1" w:styleId="129">
    <w:name w:val="xl8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 w:val="0"/>
      <w:color w:val="auto"/>
      <w:kern w:val="0"/>
      <w:sz w:val="20"/>
      <w:szCs w:val="20"/>
    </w:rPr>
  </w:style>
  <w:style w:type="table" w:customStyle="1" w:styleId="130">
    <w:name w:val="杨1"/>
    <w:basedOn w:val="32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3530</Words>
  <Characters>4953</Characters>
  <Lines>40</Lines>
  <Paragraphs>11</Paragraphs>
  <TotalTime>6</TotalTime>
  <ScaleCrop>false</ScaleCrop>
  <LinksUpToDate>false</LinksUpToDate>
  <CharactersWithSpaces>5028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2023-11-17T09:03:00Z</dcterms:created>
  <dc:creator>sjl</dc:creator>
  <cp:lastModifiedBy>WZCW</cp:lastModifiedBy>
  <cp:lastPrinted>2023-08-03T06:56:00Z</cp:lastPrinted>
  <dcterms:modified xsi:type="dcterms:W3CDTF">2025-07-14T01:25:17Z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811313866D8746D3B2527E3B4DFA5B52_13</vt:lpwstr>
  </property>
  <property fmtid="{D5CDD505-2E9C-101B-9397-08002B2CF9AE}" pid="4" name="KSOTemplateDocerSaveRecord">
    <vt:lpwstr>eyJoZGlkIjoiNWU0MmNmM2NhYWUxZjk0YWQ0YWQ5YWY4ZWM0M2EzYmMiLCJ1c2VySWQiOiIxMTk4ODc0MTgzIn0=</vt:lpwstr>
  </property>
</Properties>
</file>